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C" w:rsidRPr="006A2750" w:rsidRDefault="00A20777" w:rsidP="00A20777">
      <w:pPr>
        <w:jc w:val="center"/>
        <w:rPr>
          <w:b/>
        </w:rPr>
      </w:pPr>
      <w:r>
        <w:rPr>
          <w:b/>
        </w:rPr>
        <w:t>Бюджет для граждан</w:t>
      </w:r>
      <w:r w:rsidR="00624B6C" w:rsidRPr="006A2750">
        <w:rPr>
          <w:b/>
        </w:rPr>
        <w:t xml:space="preserve"> </w:t>
      </w:r>
    </w:p>
    <w:p w:rsidR="00A20777" w:rsidRDefault="00A20777" w:rsidP="00A20777">
      <w:pPr>
        <w:jc w:val="center"/>
        <w:rPr>
          <w:b/>
        </w:rPr>
      </w:pPr>
      <w:r>
        <w:rPr>
          <w:b/>
        </w:rPr>
        <w:t xml:space="preserve">Исполнение бюджета городского округа </w:t>
      </w:r>
    </w:p>
    <w:p w:rsidR="00A20777" w:rsidRDefault="00A20777" w:rsidP="00A20777">
      <w:pPr>
        <w:jc w:val="center"/>
        <w:rPr>
          <w:b/>
        </w:rPr>
      </w:pPr>
      <w:r>
        <w:rPr>
          <w:b/>
        </w:rPr>
        <w:t xml:space="preserve">город Михайловка за 2015 год </w:t>
      </w:r>
    </w:p>
    <w:p w:rsidR="002F219E" w:rsidRPr="006A2750" w:rsidRDefault="00A20777" w:rsidP="00A20777">
      <w:pPr>
        <w:jc w:val="center"/>
        <w:rPr>
          <w:b/>
        </w:rPr>
      </w:pPr>
      <w:r>
        <w:rPr>
          <w:b/>
        </w:rPr>
        <w:t xml:space="preserve">подготовлен на основании </w:t>
      </w:r>
      <w:r w:rsidR="00624B6C" w:rsidRPr="006A2750">
        <w:rPr>
          <w:b/>
        </w:rPr>
        <w:t xml:space="preserve">решения Михайловской городской </w:t>
      </w:r>
      <w:r w:rsidR="002F219E" w:rsidRPr="006A2750">
        <w:rPr>
          <w:b/>
        </w:rPr>
        <w:t>Думы</w:t>
      </w:r>
    </w:p>
    <w:p w:rsidR="00624B6C" w:rsidRPr="006A2750" w:rsidRDefault="00A20777" w:rsidP="00A20777">
      <w:pPr>
        <w:jc w:val="center"/>
        <w:rPr>
          <w:b/>
        </w:rPr>
      </w:pPr>
      <w:r>
        <w:rPr>
          <w:b/>
        </w:rPr>
        <w:t xml:space="preserve">от 30 мая 2016 года № 1061 </w:t>
      </w:r>
      <w:r w:rsidR="002F219E" w:rsidRPr="006A2750">
        <w:rPr>
          <w:b/>
        </w:rPr>
        <w:t xml:space="preserve">«Об исполнении бюджета городского округа </w:t>
      </w:r>
    </w:p>
    <w:p w:rsidR="002F219E" w:rsidRPr="006A2750" w:rsidRDefault="002F219E" w:rsidP="00A20777">
      <w:pPr>
        <w:jc w:val="center"/>
        <w:rPr>
          <w:b/>
        </w:rPr>
      </w:pPr>
      <w:r w:rsidRPr="006A2750">
        <w:rPr>
          <w:b/>
        </w:rPr>
        <w:t>город Михайловка за 2015 год»</w:t>
      </w:r>
    </w:p>
    <w:p w:rsidR="002F219E" w:rsidRPr="006A2750" w:rsidRDefault="002F219E" w:rsidP="002F219E">
      <w:pPr>
        <w:jc w:val="both"/>
        <w:rPr>
          <w:b/>
        </w:rPr>
      </w:pPr>
    </w:p>
    <w:p w:rsidR="006A2750" w:rsidRDefault="00305828" w:rsidP="002F219E">
      <w:pPr>
        <w:ind w:firstLine="708"/>
        <w:jc w:val="both"/>
      </w:pPr>
      <w:r>
        <w:t xml:space="preserve">Бюджет городского округа на 2015 год разрабатывался в соответствии с требованиями Бюджетного кодекса, положением о бюджетном процессе в городском округе, Законом об областном бюджете и другими законодательными и нормативными правовыми актами. За основу формирования бюджета были приняты основные показатели социально-экономического развития городского округа. Итоги исполнения бюджета городского округа, безусловно, зависят от итогов социально-экономического </w:t>
      </w:r>
      <w:r w:rsidR="006C6BCC">
        <w:t>развития муниципального образования</w:t>
      </w:r>
      <w:r w:rsidR="00A20777">
        <w:t>.</w:t>
      </w:r>
    </w:p>
    <w:p w:rsidR="000D6112" w:rsidRDefault="00A20777" w:rsidP="002F219E">
      <w:pPr>
        <w:ind w:firstLine="708"/>
        <w:jc w:val="both"/>
      </w:pPr>
      <w:r>
        <w:t>П</w:t>
      </w:r>
      <w:r w:rsidR="00A57F69">
        <w:t>ервоначальные параметры бюджета городского округа на 2015 год</w:t>
      </w:r>
      <w:r w:rsidR="000D6112">
        <w:t xml:space="preserve">. </w:t>
      </w:r>
      <w:r>
        <w:t>Д</w:t>
      </w:r>
      <w:r w:rsidR="000D6112">
        <w:t>ефицит не планировался, расходы равны доходам.</w:t>
      </w:r>
    </w:p>
    <w:p w:rsidR="000D6112" w:rsidRDefault="000D6112" w:rsidP="002F219E">
      <w:pPr>
        <w:ind w:firstLine="708"/>
        <w:jc w:val="both"/>
      </w:pPr>
      <w:r>
        <w:t xml:space="preserve">(доходы - 1268,6 </w:t>
      </w:r>
      <w:r w:rsidR="00EC42E2">
        <w:t>млн</w:t>
      </w:r>
      <w:r>
        <w:t>. рублей;</w:t>
      </w:r>
    </w:p>
    <w:p w:rsidR="000D6112" w:rsidRDefault="000D6112" w:rsidP="002F219E">
      <w:pPr>
        <w:ind w:firstLine="708"/>
        <w:jc w:val="both"/>
      </w:pPr>
      <w:r>
        <w:t xml:space="preserve">расходы – 1268,6 </w:t>
      </w:r>
      <w:r w:rsidR="00EC42E2">
        <w:t>млн</w:t>
      </w:r>
      <w:r>
        <w:t>. рублей)</w:t>
      </w:r>
    </w:p>
    <w:p w:rsidR="000D6112" w:rsidRDefault="006C6BCC" w:rsidP="00E33AE0">
      <w:pPr>
        <w:ind w:firstLine="708"/>
        <w:jc w:val="both"/>
      </w:pPr>
      <w:r>
        <w:t xml:space="preserve">В первоначальные параметры в течение финансового года в соответствии с решениями Михайловской городской Думы вносились изменения. В ходе исполнения бюджета уточнения производились </w:t>
      </w:r>
      <w:r w:rsidR="000D6112">
        <w:t xml:space="preserve">5 раз. </w:t>
      </w:r>
      <w:r w:rsidR="00EC42E2">
        <w:t xml:space="preserve">Плановый показатель по доходам </w:t>
      </w:r>
      <w:r w:rsidR="00E33AE0">
        <w:t>увеличился от первон</w:t>
      </w:r>
      <w:r w:rsidR="00483E9D">
        <w:t xml:space="preserve">ачального на 261,8 млн. рублей </w:t>
      </w:r>
      <w:r w:rsidR="00A9792F">
        <w:t xml:space="preserve">и составил 1530,4 млн. рублей, </w:t>
      </w:r>
      <w:r w:rsidR="00E33AE0">
        <w:t>за счет увеличения собственной доходной базы и финансовой помощи из вышестоящих бюджетов,</w:t>
      </w:r>
      <w:r w:rsidR="00483E9D">
        <w:t xml:space="preserve"> т.е. безвозмездных поступлений</w:t>
      </w:r>
      <w:r w:rsidR="00E33AE0">
        <w:t xml:space="preserve">. По расходам увеличился на 308,2 млн. рублей </w:t>
      </w:r>
      <w:r w:rsidR="00A9792F">
        <w:t>и составил 1576,8 млн. рублей.  Дефицит планировался</w:t>
      </w:r>
      <w:r w:rsidR="00E33AE0">
        <w:t xml:space="preserve"> </w:t>
      </w:r>
      <w:r w:rsidR="00A9792F">
        <w:t>в об</w:t>
      </w:r>
      <w:r w:rsidR="00CF4298">
        <w:t>ъеме 46,4 млн. рублей, источника</w:t>
      </w:r>
      <w:r w:rsidR="00A9792F">
        <w:t>м</w:t>
      </w:r>
      <w:r w:rsidR="00CF4298">
        <w:t>и</w:t>
      </w:r>
      <w:r w:rsidR="00A9792F">
        <w:t xml:space="preserve"> </w:t>
      </w:r>
      <w:r w:rsidR="00CF4298">
        <w:t>финансирования которого планировались</w:t>
      </w:r>
      <w:r w:rsidR="00E33AE0">
        <w:t xml:space="preserve"> </w:t>
      </w:r>
      <w:r w:rsidR="00CF4298">
        <w:t xml:space="preserve">использование </w:t>
      </w:r>
      <w:r w:rsidR="00E33AE0">
        <w:t>остатк</w:t>
      </w:r>
      <w:r w:rsidR="00CF4298">
        <w:t>ов</w:t>
      </w:r>
      <w:r w:rsidR="00E33AE0">
        <w:t xml:space="preserve"> средств на счете бюджета </w:t>
      </w:r>
      <w:r w:rsidR="00CF4298">
        <w:t>(</w:t>
      </w:r>
      <w:r w:rsidR="003E469C">
        <w:t xml:space="preserve">22,3) </w:t>
      </w:r>
      <w:r w:rsidR="00E33AE0">
        <w:t xml:space="preserve">и  </w:t>
      </w:r>
      <w:r w:rsidR="00CF4298">
        <w:t xml:space="preserve">привлечение </w:t>
      </w:r>
      <w:r w:rsidR="00E33AE0">
        <w:t xml:space="preserve"> кредита</w:t>
      </w:r>
      <w:r w:rsidR="003E469C">
        <w:t xml:space="preserve"> (24,1)</w:t>
      </w:r>
      <w:r w:rsidR="00E33AE0">
        <w:t>.</w:t>
      </w:r>
    </w:p>
    <w:p w:rsidR="006C6BCC" w:rsidRDefault="00EC42E2" w:rsidP="00CF4298">
      <w:pPr>
        <w:ind w:firstLine="708"/>
        <w:jc w:val="both"/>
      </w:pPr>
      <w:r>
        <w:t>Исполнение бюджета за 2015 год составило:</w:t>
      </w:r>
      <w:r w:rsidR="000D6112">
        <w:t xml:space="preserve">   </w:t>
      </w:r>
    </w:p>
    <w:p w:rsidR="00EC42E2" w:rsidRDefault="00EC42E2" w:rsidP="00EC42E2">
      <w:pPr>
        <w:ind w:firstLine="708"/>
        <w:jc w:val="both"/>
      </w:pPr>
      <w:r>
        <w:t>по доходам – 1512,0 млн. рублей;</w:t>
      </w:r>
    </w:p>
    <w:p w:rsidR="00EC42E2" w:rsidRDefault="00EC42E2" w:rsidP="00EC42E2">
      <w:pPr>
        <w:ind w:firstLine="708"/>
        <w:jc w:val="both"/>
      </w:pPr>
      <w:r>
        <w:t>по расходам – 1517,2 млн. рублей;</w:t>
      </w:r>
    </w:p>
    <w:p w:rsidR="00EC42E2" w:rsidRDefault="00EC42E2" w:rsidP="00EC42E2">
      <w:pPr>
        <w:ind w:firstLine="708"/>
        <w:jc w:val="both"/>
      </w:pPr>
      <w:r>
        <w:t>дефицит – 5,2 млн. рублей.</w:t>
      </w:r>
    </w:p>
    <w:p w:rsidR="00A57F69" w:rsidRDefault="00E33AE0" w:rsidP="00705E40">
      <w:pPr>
        <w:jc w:val="both"/>
      </w:pPr>
      <w:r>
        <w:t>Фактическим источником финан</w:t>
      </w:r>
      <w:r w:rsidR="003E469C">
        <w:t>сирования дефицита бюджета явило</w:t>
      </w:r>
      <w:r>
        <w:t xml:space="preserve">сь </w:t>
      </w:r>
      <w:r w:rsidR="003E469C">
        <w:t xml:space="preserve">использование остатков в сумме 5,2 млн. рублей. Бюджетный кредит не </w:t>
      </w:r>
      <w:r w:rsidR="008F0EBB">
        <w:t>оформлялся</w:t>
      </w:r>
      <w:r w:rsidR="003E469C">
        <w:t>.</w:t>
      </w:r>
    </w:p>
    <w:p w:rsidR="006A2750" w:rsidRDefault="006A2750" w:rsidP="00705E40">
      <w:pPr>
        <w:jc w:val="both"/>
      </w:pPr>
    </w:p>
    <w:p w:rsidR="006A2750" w:rsidRDefault="006A2750" w:rsidP="006A2750">
      <w:pPr>
        <w:jc w:val="center"/>
      </w:pPr>
      <w:r w:rsidRPr="006A2750">
        <w:rPr>
          <w:noProof/>
          <w:lang w:eastAsia="ru-RU"/>
        </w:rPr>
        <w:lastRenderedPageBreak/>
        <w:drawing>
          <wp:inline distT="0" distB="0" distL="0" distR="0" wp14:anchorId="4F297518" wp14:editId="047DFD7D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40" w:rsidRDefault="00705E40" w:rsidP="00705E40">
      <w:pPr>
        <w:jc w:val="both"/>
      </w:pPr>
    </w:p>
    <w:p w:rsidR="00CF4298" w:rsidRDefault="00CF4298" w:rsidP="002F219E">
      <w:pPr>
        <w:ind w:firstLine="708"/>
        <w:jc w:val="both"/>
      </w:pPr>
    </w:p>
    <w:p w:rsidR="008E3897" w:rsidRDefault="002F219E" w:rsidP="002F219E">
      <w:pPr>
        <w:ind w:firstLine="708"/>
        <w:jc w:val="both"/>
      </w:pPr>
      <w:r w:rsidRPr="00752A60">
        <w:t xml:space="preserve">Бюджет  городского округа по доходам исполнен в сумме </w:t>
      </w:r>
      <w:r w:rsidR="00F970CD">
        <w:t xml:space="preserve">1512 </w:t>
      </w:r>
      <w:r w:rsidR="00A57F69">
        <w:t>млн. рублей</w:t>
      </w:r>
      <w:r w:rsidRPr="00752A60">
        <w:t xml:space="preserve"> при годовом плане </w:t>
      </w:r>
      <w:r w:rsidR="00F970CD">
        <w:t>1530</w:t>
      </w:r>
      <w:r w:rsidR="00A57F69">
        <w:t>,</w:t>
      </w:r>
      <w:r w:rsidR="00F970CD">
        <w:t>4</w:t>
      </w:r>
      <w:r w:rsidRPr="00752A60">
        <w:t xml:space="preserve"> </w:t>
      </w:r>
      <w:r w:rsidR="008E3897">
        <w:t>млн</w:t>
      </w:r>
      <w:r w:rsidRPr="00752A60">
        <w:t xml:space="preserve">. рублей, что составляет </w:t>
      </w:r>
      <w:r w:rsidR="00F970CD">
        <w:t>98,8</w:t>
      </w:r>
      <w:r w:rsidRPr="00752A60">
        <w:t xml:space="preserve"> процент</w:t>
      </w:r>
      <w:r w:rsidR="00F970CD">
        <w:t>ов</w:t>
      </w:r>
      <w:r w:rsidRPr="00752A60">
        <w:t xml:space="preserve">. </w:t>
      </w:r>
      <w:r w:rsidR="008E3897">
        <w:t>Анализируя итоги исполнения по доходам</w:t>
      </w:r>
      <w:r w:rsidR="00A73E19">
        <w:t>,</w:t>
      </w:r>
      <w:r w:rsidR="008E3897">
        <w:t xml:space="preserve"> следует отметить, что</w:t>
      </w:r>
      <w:r w:rsidR="00A73E19">
        <w:t xml:space="preserve"> по </w:t>
      </w:r>
      <w:r w:rsidR="005C0E96">
        <w:t xml:space="preserve">собственным </w:t>
      </w:r>
      <w:r w:rsidR="00A73E19">
        <w:t xml:space="preserve"> доходам бюджет выполнен на 100,5 % и составил 781,6 млн. рублей при плане 777,9 млн. рублей. Ежедневный мониторинг налоговых и неналоговых поступлений, оперативное взаимодействие с администраторами доходов,</w:t>
      </w:r>
      <w:r w:rsidR="00483E9D">
        <w:t xml:space="preserve"> с </w:t>
      </w:r>
      <w:r w:rsidR="00A73E19">
        <w:t xml:space="preserve"> управлением федерального казначейства и налоговой инспекцией</w:t>
      </w:r>
      <w:r w:rsidR="00483E9D">
        <w:t>,</w:t>
      </w:r>
      <w:r w:rsidR="00A73E19">
        <w:t xml:space="preserve"> </w:t>
      </w:r>
      <w:r w:rsidR="00383E6D">
        <w:t xml:space="preserve">а также </w:t>
      </w:r>
      <w:r w:rsidR="00AC0B8B">
        <w:t xml:space="preserve">инвентаризация земельных участков и </w:t>
      </w:r>
      <w:r w:rsidR="00383E6D">
        <w:t xml:space="preserve">муниципальный земельный контроль,  </w:t>
      </w:r>
      <w:r w:rsidR="00A73E19">
        <w:t>позволили своевременно реагировать на динамику поступлений в течение года и принимать меры по мобилизации доходов в бюджет.</w:t>
      </w:r>
      <w:r w:rsidR="005E2AD9">
        <w:t xml:space="preserve"> Организация работы по мобилизации поступлений и погашению задолженности по налогам и платежам  позволила дополнительно получить в бюджет </w:t>
      </w:r>
      <w:r w:rsidR="007968EE">
        <w:t xml:space="preserve">45,5 </w:t>
      </w:r>
      <w:r w:rsidR="008F0EBB">
        <w:t xml:space="preserve">млн. рублей. </w:t>
      </w:r>
      <w:r w:rsidR="007968EE">
        <w:t>В результате выполнения программы приватизации имущества дополнительно поступило в бюджет 9 млн. рублей.</w:t>
      </w:r>
      <w:r w:rsidR="00A73E19">
        <w:t xml:space="preserve"> </w:t>
      </w:r>
      <w:r w:rsidR="008E3897">
        <w:t xml:space="preserve"> </w:t>
      </w:r>
    </w:p>
    <w:p w:rsidR="00391937" w:rsidRDefault="008F0EBB" w:rsidP="00391937">
      <w:pPr>
        <w:ind w:firstLine="708"/>
        <w:jc w:val="both"/>
      </w:pPr>
      <w:r>
        <w:t>П</w:t>
      </w:r>
      <w:r w:rsidR="00391937" w:rsidRPr="00752A60">
        <w:t xml:space="preserve">лан по безвозмездным поступлениям в бюджет </w:t>
      </w:r>
      <w:r>
        <w:t xml:space="preserve">исполнен </w:t>
      </w:r>
      <w:r w:rsidR="00391937" w:rsidRPr="00752A60">
        <w:t xml:space="preserve">на </w:t>
      </w:r>
      <w:r w:rsidR="007968EE">
        <w:t>97,1 %.</w:t>
      </w:r>
      <w:r w:rsidR="00535250">
        <w:t xml:space="preserve">             </w:t>
      </w:r>
    </w:p>
    <w:p w:rsidR="003A7558" w:rsidRDefault="005C0E96" w:rsidP="008F0EBB">
      <w:pPr>
        <w:jc w:val="both"/>
      </w:pPr>
      <w:r>
        <w:t>В общей сумме поступлений по доходам</w:t>
      </w:r>
      <w:r w:rsidR="00535250">
        <w:t xml:space="preserve"> безвозмездны</w:t>
      </w:r>
      <w:r>
        <w:t>е</w:t>
      </w:r>
      <w:r w:rsidR="00535250">
        <w:t xml:space="preserve"> поступлени</w:t>
      </w:r>
      <w:r>
        <w:t>я</w:t>
      </w:r>
      <w:r w:rsidR="00535250">
        <w:t xml:space="preserve"> </w:t>
      </w:r>
      <w:r w:rsidR="008F0EBB">
        <w:t>составил</w:t>
      </w:r>
      <w:r>
        <w:t>и</w:t>
      </w:r>
      <w:r w:rsidR="003A7558" w:rsidRPr="00752A60">
        <w:t xml:space="preserve"> </w:t>
      </w:r>
      <w:r w:rsidR="003A7558">
        <w:t>730</w:t>
      </w:r>
      <w:r w:rsidR="008F0EBB">
        <w:t>,</w:t>
      </w:r>
      <w:r w:rsidR="003A7558">
        <w:t>4</w:t>
      </w:r>
      <w:r w:rsidR="003A7558" w:rsidRPr="00752A60">
        <w:t xml:space="preserve"> </w:t>
      </w:r>
      <w:r w:rsidR="008F0EBB">
        <w:t>млн</w:t>
      </w:r>
      <w:r w:rsidR="00535250">
        <w:t>. рублей.</w:t>
      </w:r>
      <w:r w:rsidR="003A7558" w:rsidRPr="00752A60">
        <w:t xml:space="preserve"> </w:t>
      </w:r>
      <w:r>
        <w:t xml:space="preserve">В бюджет городского округа поступили субвенции на исполнение государственных полномочий в сумме </w:t>
      </w:r>
      <w:r w:rsidR="005A3700">
        <w:t>626,3 млн. рублей. В связи с участием муниципального образования в различных областных программах, ф</w:t>
      </w:r>
      <w:r w:rsidR="00CF4298">
        <w:t>инансовая помощь из вышестоящих</w:t>
      </w:r>
      <w:r w:rsidR="005A3700">
        <w:t xml:space="preserve"> бюджет</w:t>
      </w:r>
      <w:r w:rsidR="00CF4298">
        <w:t>ов</w:t>
      </w:r>
      <w:r w:rsidR="00C70328">
        <w:t xml:space="preserve"> в форме субсидий </w:t>
      </w:r>
      <w:r w:rsidR="00CF4298">
        <w:t xml:space="preserve"> составила  </w:t>
      </w:r>
      <w:r w:rsidR="005A3700">
        <w:t xml:space="preserve">89 млн. рублей. </w:t>
      </w:r>
    </w:p>
    <w:p w:rsidR="006A2750" w:rsidRDefault="006A2750" w:rsidP="008F0EBB">
      <w:pPr>
        <w:jc w:val="both"/>
      </w:pPr>
    </w:p>
    <w:p w:rsidR="006A2750" w:rsidRDefault="006A2750" w:rsidP="006A2750">
      <w:pPr>
        <w:jc w:val="center"/>
      </w:pPr>
      <w:r w:rsidRPr="006A2750">
        <w:rPr>
          <w:noProof/>
          <w:lang w:eastAsia="ru-RU"/>
        </w:rPr>
        <w:lastRenderedPageBreak/>
        <w:drawing>
          <wp:inline distT="0" distB="0" distL="0" distR="0" wp14:anchorId="56AF05A4" wp14:editId="137850C7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92" w:rsidRDefault="00525E92" w:rsidP="003A7558">
      <w:pPr>
        <w:ind w:firstLine="708"/>
        <w:jc w:val="both"/>
      </w:pPr>
    </w:p>
    <w:p w:rsidR="00535250" w:rsidRDefault="00F4074E" w:rsidP="00D95646">
      <w:pPr>
        <w:ind w:firstLine="708"/>
        <w:jc w:val="both"/>
      </w:pPr>
      <w:r>
        <w:t>В общей сумме поступлений в бюджет наибольший удельный вес соста</w:t>
      </w:r>
      <w:r w:rsidR="00EB405A">
        <w:t>вили следующие налоги и платежи.</w:t>
      </w:r>
    </w:p>
    <w:p w:rsidR="00F4074E" w:rsidRDefault="00F4074E" w:rsidP="00D95646">
      <w:pPr>
        <w:ind w:firstLine="708"/>
        <w:jc w:val="both"/>
      </w:pPr>
      <w:r>
        <w:t xml:space="preserve">Основой формирования доходной базы являются налог на доходы физических лиц, налоги на имущество, единый налог на вмененный доход, </w:t>
      </w:r>
      <w:r w:rsidR="00EB405A">
        <w:t xml:space="preserve">арендная плата за пользование имуществом. В общем объеме налоговых и неналоговых доходов налог на доходы физических лиц является первым по значимости и удельному весу – он составляет </w:t>
      </w:r>
      <w:r w:rsidR="00E11380">
        <w:t xml:space="preserve">51,1 </w:t>
      </w:r>
      <w:r w:rsidR="00EB405A">
        <w:t>%, в абсолютной сумме       399,4 млн. рублей.</w:t>
      </w:r>
    </w:p>
    <w:p w:rsidR="00425102" w:rsidRDefault="00EB405A" w:rsidP="001B1E82">
      <w:pPr>
        <w:ind w:firstLine="708"/>
        <w:jc w:val="both"/>
      </w:pPr>
      <w:r>
        <w:t xml:space="preserve">Обеспечено выполнение плана поступлений налогов на имущество – налог на имущество физических лиц и земельный налог поступил в сумме 100,8 млн. рублей, что составило </w:t>
      </w:r>
      <w:r w:rsidR="00E11380">
        <w:t xml:space="preserve">12,9 </w:t>
      </w:r>
      <w:r>
        <w:t>%</w:t>
      </w:r>
      <w:r w:rsidR="003865B2">
        <w:t xml:space="preserve"> общего объема доходов. </w:t>
      </w:r>
      <w:r w:rsidR="00646ED5">
        <w:t>Результатом р</w:t>
      </w:r>
      <w:r w:rsidR="003865B2">
        <w:t>абот</w:t>
      </w:r>
      <w:r w:rsidR="00646ED5">
        <w:t>ы</w:t>
      </w:r>
      <w:r w:rsidR="003865B2">
        <w:t xml:space="preserve"> по управлению муниципальной собственностью </w:t>
      </w:r>
      <w:r w:rsidR="00646ED5">
        <w:t xml:space="preserve">является </w:t>
      </w:r>
      <w:r w:rsidR="003865B2">
        <w:t xml:space="preserve"> поступ</w:t>
      </w:r>
      <w:r w:rsidR="00646ED5">
        <w:t xml:space="preserve">ление </w:t>
      </w:r>
      <w:r w:rsidR="003865B2">
        <w:t xml:space="preserve"> доходов от сдачи в аренду имущества и</w:t>
      </w:r>
      <w:r w:rsidR="00182F97">
        <w:t xml:space="preserve"> земельных участков </w:t>
      </w:r>
      <w:r w:rsidR="00646ED5">
        <w:t xml:space="preserve"> в сумме 96,2 млн. рублей. Налоги на совокупный доход составили 64,1 млн. рублей.</w:t>
      </w:r>
      <w:r w:rsidR="003865B2">
        <w:t xml:space="preserve"> </w:t>
      </w:r>
      <w:r w:rsidR="00182F97">
        <w:t xml:space="preserve">Доходы от реализации муниципальной собственности </w:t>
      </w:r>
      <w:r w:rsidR="006459A3">
        <w:t>поступили в объеме 24,1 млн. рублей. От оказания платных услуг, в основном это родительская  плата</w:t>
      </w:r>
      <w:r w:rsidR="00AC2916">
        <w:t xml:space="preserve"> за содержание ребенка в дошкольном учреждении</w:t>
      </w:r>
      <w:r w:rsidR="006459A3">
        <w:t xml:space="preserve">, получено 48,6 млн. рублей. </w:t>
      </w:r>
      <w:r w:rsidR="006B5C2F">
        <w:t xml:space="preserve">Поступления по акцизам </w:t>
      </w:r>
      <w:r w:rsidR="00AC2916">
        <w:t xml:space="preserve">на бензин и дизельное топливо </w:t>
      </w:r>
      <w:r w:rsidR="006B5C2F">
        <w:t xml:space="preserve">составили  28,8 млн. рублей. </w:t>
      </w:r>
      <w:r w:rsidR="006459A3">
        <w:t>Поступления по прочим платежам (</w:t>
      </w:r>
      <w:r w:rsidR="00AC2916">
        <w:t xml:space="preserve">это </w:t>
      </w:r>
      <w:r w:rsidR="006459A3">
        <w:t>госпошлина, штрафы, платежи за негативное воздействие на окружающую среду</w:t>
      </w:r>
      <w:r w:rsidR="00AC2916">
        <w:t>)</w:t>
      </w:r>
      <w:r w:rsidR="006459A3">
        <w:t xml:space="preserve"> составили </w:t>
      </w:r>
      <w:r w:rsidR="00E11380">
        <w:t xml:space="preserve"> 19,6 </w:t>
      </w:r>
      <w:r w:rsidR="001B1E82">
        <w:t>млн. рублей.</w:t>
      </w:r>
    </w:p>
    <w:p w:rsidR="006A2750" w:rsidRDefault="006A2750" w:rsidP="001B1E82">
      <w:pPr>
        <w:ind w:firstLine="708"/>
        <w:jc w:val="both"/>
      </w:pPr>
    </w:p>
    <w:p w:rsidR="006A2750" w:rsidRDefault="006A2750" w:rsidP="001B1E82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0CE0A43B" wp14:editId="21092C8C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50" w:rsidRDefault="006A2750" w:rsidP="006459A3">
      <w:pPr>
        <w:ind w:firstLine="708"/>
        <w:jc w:val="both"/>
      </w:pPr>
    </w:p>
    <w:p w:rsidR="006459A3" w:rsidRDefault="006459A3" w:rsidP="006459A3">
      <w:pPr>
        <w:ind w:firstLine="708"/>
        <w:jc w:val="both"/>
      </w:pPr>
      <w:r>
        <w:t>Поступившие в бюджет собственные доходы и средства из областного бюджета в виде субвенций и субсидий позволили исполнить расходные обязательства</w:t>
      </w:r>
      <w:r w:rsidR="009D36FB">
        <w:t>, принятые на местном уровне, в объеме 1517,2 млн. рублей</w:t>
      </w:r>
      <w:r w:rsidR="005A0988">
        <w:t>,</w:t>
      </w:r>
      <w:r w:rsidR="009D36FB">
        <w:t xml:space="preserve"> или 96,2% к утвержденным годовым бюджетным назначениям на 2015 год.</w:t>
      </w:r>
    </w:p>
    <w:p w:rsidR="005A0988" w:rsidRDefault="00FC3A44" w:rsidP="006459A3">
      <w:pPr>
        <w:ind w:firstLine="708"/>
        <w:jc w:val="both"/>
      </w:pPr>
      <w:r>
        <w:t xml:space="preserve">Основные направления бюджетной политики </w:t>
      </w:r>
      <w:r w:rsidR="00A4204E">
        <w:t xml:space="preserve">были ориентированы на исполнение бюджета, сформированного в структуре программ. </w:t>
      </w:r>
      <w:r w:rsidR="00E62983">
        <w:t xml:space="preserve">Более 76 </w:t>
      </w:r>
      <w:r w:rsidR="00003841">
        <w:t>% общего объема расходов</w:t>
      </w:r>
      <w:r w:rsidR="00064B59">
        <w:t>ания</w:t>
      </w:r>
      <w:r w:rsidR="00003841">
        <w:t xml:space="preserve">  </w:t>
      </w:r>
      <w:r w:rsidR="009F66DB">
        <w:t xml:space="preserve">средств бюджета </w:t>
      </w:r>
      <w:r w:rsidR="00A4204E">
        <w:t xml:space="preserve">в отчетном году </w:t>
      </w:r>
      <w:r w:rsidR="009F66DB">
        <w:t xml:space="preserve">направлены на реализацию </w:t>
      </w:r>
      <w:r w:rsidR="00A4204E">
        <w:t xml:space="preserve">5-ти </w:t>
      </w:r>
      <w:r w:rsidR="009F66DB">
        <w:t xml:space="preserve">ведомственных и </w:t>
      </w:r>
      <w:r w:rsidR="00A4204E">
        <w:t xml:space="preserve">26-ти </w:t>
      </w:r>
      <w:r w:rsidR="009F66DB">
        <w:t>муниципальных программ</w:t>
      </w:r>
      <w:r w:rsidR="00064B59">
        <w:t xml:space="preserve">. </w:t>
      </w:r>
      <w:r w:rsidR="00C85CBF">
        <w:t xml:space="preserve">С учетом всех уровней бюджетов объем бюджетных средств на реализацию мероприятий ведомственных </w:t>
      </w:r>
      <w:r w:rsidR="00572255">
        <w:t>целевых составили</w:t>
      </w:r>
      <w:r w:rsidR="00C85CBF">
        <w:t xml:space="preserve"> </w:t>
      </w:r>
      <w:r w:rsidR="00E62983">
        <w:t xml:space="preserve">865,6 </w:t>
      </w:r>
      <w:r w:rsidR="00C85CBF" w:rsidRPr="00E62983">
        <w:t>млн. рублей</w:t>
      </w:r>
      <w:r w:rsidR="00572255">
        <w:t>, муниципальных программ – 300,3</w:t>
      </w:r>
      <w:r w:rsidR="00C85CBF">
        <w:t xml:space="preserve"> млн. рублей. </w:t>
      </w:r>
    </w:p>
    <w:p w:rsidR="006A2750" w:rsidRDefault="006A2750" w:rsidP="006459A3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1707E321" wp14:editId="24A11785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02" w:rsidRDefault="00425102" w:rsidP="00D95646">
      <w:pPr>
        <w:ind w:firstLine="708"/>
        <w:jc w:val="both"/>
      </w:pPr>
    </w:p>
    <w:p w:rsidR="00425102" w:rsidRDefault="00425102" w:rsidP="00D95646">
      <w:pPr>
        <w:ind w:firstLine="708"/>
        <w:jc w:val="both"/>
      </w:pPr>
      <w:r>
        <w:t>Организация исполнения бюджета была направлена на то, чтобы в полном объеме  и своевременно финансировать все расходные заявки главных распорядителей сре</w:t>
      </w:r>
      <w:r w:rsidR="00DD36F0">
        <w:t xml:space="preserve">дств в пределах утвержденных </w:t>
      </w:r>
      <w:r>
        <w:t>расходных обязательств.</w:t>
      </w:r>
    </w:p>
    <w:p w:rsidR="00425102" w:rsidRDefault="00425102" w:rsidP="00D95646">
      <w:pPr>
        <w:ind w:firstLine="708"/>
        <w:jc w:val="both"/>
      </w:pPr>
      <w:r>
        <w:t xml:space="preserve">Расходы в 2015 году сохранили  социальную направленность. Важнейшими  направлениями расходования бюджетных средств являются отрасли социальной сферы, на них направлено </w:t>
      </w:r>
      <w:r w:rsidR="0094770C">
        <w:t>1340,9</w:t>
      </w:r>
      <w:r>
        <w:t xml:space="preserve"> млн. рублей, или </w:t>
      </w:r>
      <w:r w:rsidR="0094770C">
        <w:t xml:space="preserve">    88,4</w:t>
      </w:r>
      <w:r>
        <w:t xml:space="preserve"> % общего объема расходов.</w:t>
      </w:r>
    </w:p>
    <w:p w:rsidR="00DD36F0" w:rsidRDefault="00DD36F0" w:rsidP="00D95646">
      <w:pPr>
        <w:ind w:firstLine="708"/>
        <w:jc w:val="both"/>
      </w:pPr>
      <w:r>
        <w:t xml:space="preserve">Наибольшую долю занимает отрасль образования </w:t>
      </w:r>
      <w:r w:rsidR="0094770C">
        <w:t>–</w:t>
      </w:r>
      <w:r>
        <w:t xml:space="preserve"> </w:t>
      </w:r>
      <w:r w:rsidR="0094770C">
        <w:t xml:space="preserve">63,8 </w:t>
      </w:r>
      <w:r>
        <w:t xml:space="preserve">%, расходы за отчетный год составили </w:t>
      </w:r>
      <w:r w:rsidR="0094770C">
        <w:t xml:space="preserve">967,9 </w:t>
      </w:r>
      <w:r>
        <w:t xml:space="preserve">млн. рублей. </w:t>
      </w:r>
      <w:r w:rsidR="00CE0C10">
        <w:t xml:space="preserve">Бюджетные ресурсы на решение вопросов ЖКХ направлены в объеме </w:t>
      </w:r>
      <w:r w:rsidR="0094770C">
        <w:t xml:space="preserve">100,8 </w:t>
      </w:r>
      <w:r w:rsidR="00CE0C10">
        <w:t xml:space="preserve">млн. рублей, или </w:t>
      </w:r>
      <w:r w:rsidR="0094770C">
        <w:t>6,6</w:t>
      </w:r>
      <w:r w:rsidR="00CE0C10">
        <w:t xml:space="preserve"> %. На культуру, физическую культуру и спорт сконцентрировано более </w:t>
      </w:r>
      <w:r w:rsidR="0094770C">
        <w:t xml:space="preserve">7 </w:t>
      </w:r>
      <w:r w:rsidR="00CE0C10">
        <w:t>% бюджетных средств</w:t>
      </w:r>
      <w:r w:rsidR="00586B2E">
        <w:t xml:space="preserve">, на социальную политику </w:t>
      </w:r>
      <w:r w:rsidR="0094770C">
        <w:t>–</w:t>
      </w:r>
      <w:r w:rsidR="00586B2E">
        <w:t xml:space="preserve"> </w:t>
      </w:r>
      <w:r w:rsidR="0094770C">
        <w:t xml:space="preserve">7,5 </w:t>
      </w:r>
      <w:r w:rsidR="00586B2E">
        <w:t>%</w:t>
      </w:r>
      <w:r w:rsidR="00E27085">
        <w:t>, национальную экономику – 2,4 %, национальную безопасность и правоохранительную деятельность – 0,6%.</w:t>
      </w:r>
    </w:p>
    <w:p w:rsidR="006A2750" w:rsidRDefault="006A2750" w:rsidP="00D95646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30744A85" wp14:editId="785B95EC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F0" w:rsidRDefault="00DD36F0" w:rsidP="00D95646">
      <w:pPr>
        <w:ind w:firstLine="708"/>
        <w:jc w:val="both"/>
      </w:pPr>
    </w:p>
    <w:p w:rsidR="00DD36F0" w:rsidRDefault="00425102" w:rsidP="00D95646">
      <w:pPr>
        <w:ind w:firstLine="708"/>
        <w:jc w:val="both"/>
      </w:pPr>
      <w: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</w:t>
      </w:r>
      <w:r w:rsidR="00AC2916">
        <w:t>тной плате.</w:t>
      </w:r>
      <w:r>
        <w:t xml:space="preserve"> </w:t>
      </w:r>
      <w:r w:rsidR="00AC2916">
        <w:t>В</w:t>
      </w:r>
      <w:r>
        <w:t xml:space="preserve"> приоритетном порядке финансировались </w:t>
      </w:r>
      <w:r w:rsidR="00AC2916">
        <w:t xml:space="preserve">также </w:t>
      </w:r>
      <w:r>
        <w:t>расходы на оплату коммунальных услуг</w:t>
      </w:r>
      <w:r w:rsidR="00DD36F0">
        <w:t xml:space="preserve">, услуг по содержанию имущества и </w:t>
      </w:r>
      <w:r>
        <w:t xml:space="preserve"> </w:t>
      </w:r>
      <w:r w:rsidR="00AC2916">
        <w:t xml:space="preserve">услуги </w:t>
      </w:r>
      <w:r>
        <w:t>связи</w:t>
      </w:r>
      <w:r w:rsidR="00DD36F0">
        <w:t>.</w:t>
      </w:r>
    </w:p>
    <w:p w:rsidR="00957A2D" w:rsidRDefault="00DD36F0" w:rsidP="009D1CDB">
      <w:pPr>
        <w:ind w:firstLine="708"/>
        <w:jc w:val="both"/>
      </w:pPr>
      <w:r>
        <w:t xml:space="preserve">На оплату труда </w:t>
      </w:r>
      <w:r w:rsidR="001B1E82">
        <w:t xml:space="preserve">с начислениями </w:t>
      </w:r>
      <w:r>
        <w:t xml:space="preserve">направлено </w:t>
      </w:r>
      <w:r w:rsidR="00957A2D">
        <w:t>913,</w:t>
      </w:r>
      <w:r w:rsidR="00957A2D" w:rsidRPr="009D1CDB">
        <w:t>5</w:t>
      </w:r>
      <w:r w:rsidRPr="009D1CDB">
        <w:t xml:space="preserve"> млн. рублей</w:t>
      </w:r>
      <w:r>
        <w:t>, что составляет</w:t>
      </w:r>
      <w:r w:rsidR="00957A2D">
        <w:t xml:space="preserve"> </w:t>
      </w:r>
      <w:r w:rsidR="009D1CDB">
        <w:t>60,2</w:t>
      </w:r>
      <w:r>
        <w:t xml:space="preserve">  % от общего объема расходов.</w:t>
      </w:r>
      <w:r w:rsidR="00425102">
        <w:t xml:space="preserve"> </w:t>
      </w:r>
      <w:r w:rsidR="00CE0C10">
        <w:t>При расчете расходов на оплату труда с начислениями по муниципальным учреждениям учитывались средние заработные платы, предусмотренные дорожными картами, разработанными в соответствии с Указами Президента от 7 мая 2</w:t>
      </w:r>
      <w:r w:rsidR="00F22660">
        <w:t>012 года. На основании статистических отчетов</w:t>
      </w:r>
      <w:r w:rsidR="00CE0C10">
        <w:rPr>
          <w:b/>
        </w:rPr>
        <w:t xml:space="preserve"> </w:t>
      </w:r>
      <w:r w:rsidR="00CE0C10">
        <w:t xml:space="preserve">средний уровень заработной платы, сложившийся за 2015 год составляет по </w:t>
      </w:r>
      <w:r w:rsidR="00586B2E">
        <w:t xml:space="preserve">работникам учреждений культуры – </w:t>
      </w:r>
      <w:r w:rsidR="00AC2916">
        <w:t xml:space="preserve">15790 </w:t>
      </w:r>
      <w:r w:rsidR="00586B2E">
        <w:t xml:space="preserve">рублей, по педагогическим работникам </w:t>
      </w:r>
      <w:r w:rsidR="00AC2916">
        <w:t xml:space="preserve">учреждений культуры </w:t>
      </w:r>
      <w:r w:rsidR="00586B2E">
        <w:t xml:space="preserve"> – </w:t>
      </w:r>
      <w:r w:rsidR="00AC2916">
        <w:t xml:space="preserve">22076 </w:t>
      </w:r>
      <w:r w:rsidR="00586B2E">
        <w:t>рублей</w:t>
      </w:r>
      <w:r w:rsidR="00AC2916">
        <w:t xml:space="preserve">, педагогическим работникам </w:t>
      </w:r>
      <w:r w:rsidR="00586B2E">
        <w:t xml:space="preserve">образовательных учреждений </w:t>
      </w:r>
      <w:r w:rsidR="00AC2916">
        <w:t>общего образования – 24480 рублей, дошкольного</w:t>
      </w:r>
      <w:r w:rsidR="00586B2E">
        <w:t xml:space="preserve"> образова</w:t>
      </w:r>
      <w:r w:rsidR="00AC2916">
        <w:t xml:space="preserve">ния – 22599 рублей и </w:t>
      </w:r>
      <w:r w:rsidR="00586B2E">
        <w:t xml:space="preserve"> учреждений</w:t>
      </w:r>
      <w:r w:rsidR="00AC2916">
        <w:t xml:space="preserve"> дополнительного образования - </w:t>
      </w:r>
      <w:r w:rsidR="00586B2E">
        <w:t xml:space="preserve"> </w:t>
      </w:r>
      <w:r w:rsidR="00AC2916">
        <w:t>20905  рублей</w:t>
      </w:r>
      <w:r w:rsidR="00586B2E">
        <w:t>.</w:t>
      </w:r>
    </w:p>
    <w:p w:rsidR="009D1CDB" w:rsidRPr="009D1CDB" w:rsidRDefault="009D1CDB" w:rsidP="009D1CDB">
      <w:pPr>
        <w:ind w:firstLine="708"/>
        <w:jc w:val="both"/>
        <w:rPr>
          <w:b/>
        </w:rPr>
      </w:pPr>
      <w:r>
        <w:t xml:space="preserve">За отчетный финансовый год расходы на приобретение материальных ресурсов и основных средств составили 220,0 </w:t>
      </w:r>
      <w:r w:rsidRPr="009D1CDB">
        <w:t>млн. рублей.</w:t>
      </w:r>
    </w:p>
    <w:p w:rsidR="00586B2E" w:rsidRPr="00CE0C10" w:rsidRDefault="00586B2E" w:rsidP="00D95646">
      <w:pPr>
        <w:ind w:firstLine="708"/>
        <w:jc w:val="both"/>
      </w:pPr>
      <w:r>
        <w:t>Текущие начисления по коммунальным платежам</w:t>
      </w:r>
      <w:r w:rsidR="00D95F0C">
        <w:t>, услугам связи</w:t>
      </w:r>
      <w:r w:rsidR="009D1CDB">
        <w:t xml:space="preserve"> и </w:t>
      </w:r>
      <w:r>
        <w:t xml:space="preserve">содержанию имущества </w:t>
      </w:r>
      <w:r w:rsidR="009D1CDB">
        <w:t xml:space="preserve"> </w:t>
      </w:r>
      <w:r>
        <w:t xml:space="preserve">оплачивались своевременно и в полном объеме. Всего за 2015 год перечислено </w:t>
      </w:r>
      <w:r w:rsidR="009D1CDB">
        <w:t xml:space="preserve">194,6 </w:t>
      </w:r>
      <w:r w:rsidRPr="009D1CDB">
        <w:t>млн. рублей.</w:t>
      </w:r>
      <w:r>
        <w:t xml:space="preserve"> Кредиторская задолженность бюджета с </w:t>
      </w:r>
      <w:r w:rsidR="009D1CDB">
        <w:t xml:space="preserve">92,8 </w:t>
      </w:r>
      <w:r w:rsidRPr="009D1CDB">
        <w:t>млн. рублей</w:t>
      </w:r>
      <w:r>
        <w:t xml:space="preserve"> </w:t>
      </w:r>
      <w:r w:rsidR="00D95F0C">
        <w:t xml:space="preserve">на начало </w:t>
      </w:r>
      <w:r>
        <w:t>г</w:t>
      </w:r>
      <w:r w:rsidR="00D95F0C">
        <w:t>ода</w:t>
      </w:r>
      <w:r>
        <w:t xml:space="preserve"> снизилась до </w:t>
      </w:r>
      <w:r w:rsidR="004276DE">
        <w:t>34</w:t>
      </w:r>
      <w:r w:rsidR="009D1CDB">
        <w:t>,7</w:t>
      </w:r>
      <w:r w:rsidR="00D95F0C">
        <w:t xml:space="preserve"> </w:t>
      </w:r>
      <w:r>
        <w:t>млн. рублей на 01.01.2016г.</w:t>
      </w:r>
    </w:p>
    <w:p w:rsidR="009D1CDB" w:rsidRDefault="003F5E4B" w:rsidP="00D95F0C">
      <w:pPr>
        <w:ind w:firstLine="708"/>
        <w:jc w:val="both"/>
      </w:pPr>
      <w:r w:rsidRPr="003F5E4B">
        <w:t>Расходы социального характе</w:t>
      </w:r>
      <w:r>
        <w:t xml:space="preserve">ра сложились в объеме </w:t>
      </w:r>
      <w:r w:rsidR="009D1CDB">
        <w:t xml:space="preserve">102 </w:t>
      </w:r>
      <w:r w:rsidRPr="009D1CDB">
        <w:t>млн. рублей.</w:t>
      </w:r>
      <w:r w:rsidR="009D1CDB">
        <w:t xml:space="preserve"> Прочие расходы и налоги составили 60,9 млн. рублей.</w:t>
      </w:r>
    </w:p>
    <w:p w:rsidR="009D1CDB" w:rsidRDefault="00EA0554" w:rsidP="00931475">
      <w:pPr>
        <w:ind w:firstLine="708"/>
        <w:jc w:val="both"/>
      </w:pPr>
      <w:r>
        <w:lastRenderedPageBreak/>
        <w:t xml:space="preserve">Объем безвозмездных перечислений за отчетный год составил 18,4 </w:t>
      </w:r>
      <w:r w:rsidRPr="009D1CDB">
        <w:t>млн. рублей.</w:t>
      </w:r>
      <w:r>
        <w:t xml:space="preserve"> </w:t>
      </w:r>
      <w:r w:rsidR="009D1CDB">
        <w:t xml:space="preserve">Безвозмездные перечисления некоммерческим организациям были связаны с субсидированием </w:t>
      </w:r>
      <w:r>
        <w:t>субъектов малого и среднего предпринимательства и поддержкой организаций территориального общественного самоуправления.</w:t>
      </w:r>
      <w:r w:rsidR="00931475">
        <w:t xml:space="preserve"> А также в этой сумме</w:t>
      </w:r>
      <w:r>
        <w:t xml:space="preserve"> </w:t>
      </w:r>
      <w:r w:rsidR="00931475">
        <w:t xml:space="preserve">- </w:t>
      </w:r>
      <w:r>
        <w:t>во</w:t>
      </w:r>
      <w:r w:rsidR="00931475">
        <w:t>змещение</w:t>
      </w:r>
      <w:r>
        <w:t xml:space="preserve"> выпадающих доходов от реализации коммунальных услуг населению предприятиям жилищно-коммунального комплекса, расходов организация</w:t>
      </w:r>
      <w:r w:rsidR="00931475">
        <w:t>м по ликвидации последствий ЧС, а также</w:t>
      </w:r>
      <w:r>
        <w:t xml:space="preserve"> возмещение организациям стоимости путевок в детские оздоровительные лагеря</w:t>
      </w:r>
      <w:r w:rsidR="009D1CDB">
        <w:t xml:space="preserve">. </w:t>
      </w:r>
    </w:p>
    <w:p w:rsidR="00931475" w:rsidRDefault="00931475" w:rsidP="00931475">
      <w:pPr>
        <w:ind w:firstLine="708"/>
        <w:jc w:val="both"/>
      </w:pPr>
      <w:r>
        <w:t>Оплачено транспортных услуг и арендные платежи  на сумму 5,9 млн. рублей.</w:t>
      </w:r>
    </w:p>
    <w:p w:rsidR="00992768" w:rsidRDefault="003F5E4B" w:rsidP="00D95F0C">
      <w:pPr>
        <w:ind w:firstLine="708"/>
        <w:jc w:val="both"/>
      </w:pPr>
      <w:r>
        <w:t xml:space="preserve"> Затраты бюджета на вложение денежных средств в акции и иные формы участия в капитале, а также в уставных фондах организаций и предприятий составили </w:t>
      </w:r>
      <w:r w:rsidR="009D1CDB">
        <w:t xml:space="preserve">1,9 </w:t>
      </w:r>
      <w:r w:rsidRPr="009D1CDB">
        <w:t>млн. рублей.</w:t>
      </w:r>
      <w:r>
        <w:rPr>
          <w:b/>
        </w:rPr>
        <w:t xml:space="preserve"> </w:t>
      </w:r>
      <w:r>
        <w:t>Это</w:t>
      </w:r>
      <w:r w:rsidR="009D1CDB">
        <w:t xml:space="preserve"> средства на увеличение уставного капитала МУП Водоканал</w:t>
      </w:r>
      <w:r>
        <w:t xml:space="preserve">. </w:t>
      </w:r>
    </w:p>
    <w:p w:rsidR="006A2750" w:rsidRDefault="006A2750" w:rsidP="00D95F0C">
      <w:pPr>
        <w:ind w:firstLine="708"/>
        <w:jc w:val="both"/>
      </w:pPr>
    </w:p>
    <w:p w:rsidR="006A2750" w:rsidRPr="003F5E4B" w:rsidRDefault="006A2750" w:rsidP="00D95F0C">
      <w:pPr>
        <w:ind w:firstLine="708"/>
        <w:jc w:val="both"/>
        <w:rPr>
          <w:b/>
        </w:rPr>
      </w:pPr>
      <w:r w:rsidRPr="006A2750">
        <w:rPr>
          <w:b/>
          <w:noProof/>
          <w:lang w:eastAsia="ru-RU"/>
        </w:rPr>
        <w:drawing>
          <wp:inline distT="0" distB="0" distL="0" distR="0" wp14:anchorId="0A773010" wp14:editId="197B7DFA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68" w:rsidRDefault="00992768" w:rsidP="003F5E4B">
      <w:pPr>
        <w:jc w:val="both"/>
        <w:rPr>
          <w:b/>
        </w:rPr>
      </w:pPr>
    </w:p>
    <w:p w:rsidR="00A779B0" w:rsidRDefault="00965845" w:rsidP="00D95F0C">
      <w:pPr>
        <w:ind w:firstLine="708"/>
        <w:jc w:val="both"/>
      </w:pPr>
      <w:r>
        <w:t xml:space="preserve">Финансирование отрасли образования в расходах бюджета </w:t>
      </w:r>
      <w:r w:rsidR="002D2E32">
        <w:t>составляет</w:t>
      </w:r>
      <w:r w:rsidR="005177E7">
        <w:t xml:space="preserve"> 63,8</w:t>
      </w:r>
      <w:r>
        <w:t xml:space="preserve"> %, на образование</w:t>
      </w:r>
      <w:r w:rsidR="002D2E32">
        <w:t xml:space="preserve"> направлено </w:t>
      </w:r>
      <w:r w:rsidR="005177E7">
        <w:t xml:space="preserve">967,9 </w:t>
      </w:r>
      <w:r w:rsidR="002D2E32" w:rsidRPr="005177E7">
        <w:t>млн. рублей</w:t>
      </w:r>
      <w:r w:rsidR="002D2E32">
        <w:t xml:space="preserve">. Бюджетная политика в области образования, прежде всего, была направлена на реализацию концепции повышения заработной платы педагогических работников, укрепление материально-технической базы образовательных учреждений. Особое внимание уделялось качеству и доступности муниципальных услуг посредством включения основных параметров муниципального задания и его финансового обеспечения в состав целевых показателей соответствующих ведомственных программ. </w:t>
      </w:r>
      <w:r w:rsidR="00CF7093">
        <w:t>Основные средства направлены на финансирование учреждений</w:t>
      </w:r>
      <w:r w:rsidR="00E1761E">
        <w:t xml:space="preserve"> – 728,8 млн. рублей, в том числе</w:t>
      </w:r>
      <w:r w:rsidR="00CF7093">
        <w:t xml:space="preserve"> общего образования в сумме </w:t>
      </w:r>
      <w:r w:rsidR="00E1761E">
        <w:t>426,3</w:t>
      </w:r>
      <w:r w:rsidR="005177E7">
        <w:t xml:space="preserve"> </w:t>
      </w:r>
      <w:r w:rsidR="00CF7093" w:rsidRPr="005177E7">
        <w:t>млн. рублей,</w:t>
      </w:r>
      <w:r w:rsidR="00CF7093">
        <w:t xml:space="preserve"> дошкольного образования – </w:t>
      </w:r>
      <w:r w:rsidR="005177E7">
        <w:t xml:space="preserve">226,5 </w:t>
      </w:r>
      <w:r w:rsidR="00CF7093" w:rsidRPr="005177E7">
        <w:lastRenderedPageBreak/>
        <w:t>млн. рублей</w:t>
      </w:r>
      <w:r w:rsidR="00FB5C96" w:rsidRPr="005177E7">
        <w:t>,</w:t>
      </w:r>
      <w:r w:rsidR="00FB5C96">
        <w:rPr>
          <w:b/>
        </w:rPr>
        <w:t xml:space="preserve"> </w:t>
      </w:r>
      <w:r w:rsidR="00FB5C96">
        <w:t xml:space="preserve">дополнительного образования – </w:t>
      </w:r>
      <w:r w:rsidR="00E1761E">
        <w:t>76</w:t>
      </w:r>
      <w:r w:rsidR="005177E7">
        <w:t xml:space="preserve"> </w:t>
      </w:r>
      <w:r w:rsidR="00FB5C96" w:rsidRPr="005177E7">
        <w:t>млн. рублей</w:t>
      </w:r>
      <w:r w:rsidR="00CF7093" w:rsidRPr="005177E7">
        <w:t>.</w:t>
      </w:r>
      <w:r w:rsidR="00CF7093">
        <w:t xml:space="preserve"> </w:t>
      </w:r>
      <w:r w:rsidR="003F5E4B">
        <w:t>Данный объем средств сложился с учетом предоставляемых бюджету городского округа субвенций из областного бюджета на осуществление отдельных государственных полномочий, переданных органам местного самоуправления</w:t>
      </w:r>
      <w:r w:rsidR="00B666CC">
        <w:t xml:space="preserve"> (н</w:t>
      </w:r>
      <w:r w:rsidR="00A779B0">
        <w:t xml:space="preserve">а организацию образовательного процесса </w:t>
      </w:r>
      <w:r w:rsidR="005177E7">
        <w:t xml:space="preserve">израсходовано </w:t>
      </w:r>
      <w:r w:rsidR="00A779B0">
        <w:t xml:space="preserve"> </w:t>
      </w:r>
      <w:r w:rsidR="005177E7">
        <w:t xml:space="preserve">497,9 </w:t>
      </w:r>
      <w:r w:rsidR="00A779B0" w:rsidRPr="005177E7">
        <w:t>млн. рублей</w:t>
      </w:r>
      <w:r w:rsidR="00B666CC">
        <w:t>)</w:t>
      </w:r>
      <w:r w:rsidR="00041479">
        <w:t>.</w:t>
      </w:r>
      <w:r w:rsidR="00A779B0">
        <w:t xml:space="preserve"> </w:t>
      </w:r>
    </w:p>
    <w:p w:rsidR="006A2750" w:rsidRDefault="006A2750" w:rsidP="00D95F0C">
      <w:pPr>
        <w:ind w:firstLine="708"/>
        <w:jc w:val="both"/>
      </w:pPr>
    </w:p>
    <w:p w:rsidR="006A2750" w:rsidRDefault="006A2750" w:rsidP="00D95F0C">
      <w:pPr>
        <w:ind w:firstLine="708"/>
        <w:jc w:val="both"/>
      </w:pPr>
      <w:r w:rsidRPr="006A2750">
        <w:rPr>
          <w:noProof/>
          <w:lang w:eastAsia="ru-RU"/>
        </w:rPr>
        <w:drawing>
          <wp:inline distT="0" distB="0" distL="0" distR="0" wp14:anchorId="2D49023A" wp14:editId="64E72FA1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2E" w:rsidRDefault="00C85B2E" w:rsidP="00D95F0C">
      <w:pPr>
        <w:ind w:firstLine="708"/>
        <w:jc w:val="both"/>
      </w:pPr>
    </w:p>
    <w:p w:rsidR="00A779B0" w:rsidRDefault="00A779B0" w:rsidP="00D95F0C">
      <w:pPr>
        <w:ind w:firstLine="708"/>
        <w:jc w:val="both"/>
      </w:pPr>
      <w:r>
        <w:t xml:space="preserve">На реализацию мероприятий в области образования произведены расходы в сумме </w:t>
      </w:r>
      <w:r w:rsidR="00E1761E">
        <w:t>215</w:t>
      </w:r>
      <w:r w:rsidR="001D31F5">
        <w:t xml:space="preserve"> </w:t>
      </w:r>
      <w:r w:rsidRPr="001D31F5">
        <w:t>млн. рублей</w:t>
      </w:r>
      <w:r w:rsidR="002C0F63" w:rsidRPr="001D31F5">
        <w:t>.</w:t>
      </w:r>
    </w:p>
    <w:p w:rsidR="00041479" w:rsidRDefault="00B666CC" w:rsidP="00041479">
      <w:pPr>
        <w:ind w:firstLine="708"/>
        <w:jc w:val="both"/>
      </w:pPr>
      <w:r>
        <w:t>Н</w:t>
      </w:r>
      <w:r w:rsidR="00041479">
        <w:t>а организацию питания детей</w:t>
      </w:r>
      <w:r w:rsidR="005C5FFF">
        <w:t xml:space="preserve"> муниципальных образовательных организаций </w:t>
      </w:r>
      <w:r w:rsidR="00041479">
        <w:t xml:space="preserve"> </w:t>
      </w:r>
      <w:r w:rsidR="00E1761E">
        <w:t>направлено 122</w:t>
      </w:r>
      <w:r w:rsidR="005C5FFF">
        <w:t xml:space="preserve"> млн. рублей, в том числе на выполнение передаваемых государственных полномочий по организации питания детей </w:t>
      </w:r>
      <w:r w:rsidR="00041479">
        <w:t>из малообеспеченных семей и школьников 1-4 классов</w:t>
      </w:r>
      <w:r w:rsidR="005C5FFF">
        <w:t xml:space="preserve"> за счет </w:t>
      </w:r>
      <w:r>
        <w:t>областны</w:t>
      </w:r>
      <w:r w:rsidR="005C5FFF">
        <w:t>х</w:t>
      </w:r>
      <w:r>
        <w:t xml:space="preserve"> </w:t>
      </w:r>
      <w:r w:rsidR="005C5FFF">
        <w:t xml:space="preserve">средств </w:t>
      </w:r>
      <w:r w:rsidR="00C64B52">
        <w:t>16,3</w:t>
      </w:r>
      <w:r w:rsidR="005C5FFF">
        <w:t xml:space="preserve"> млн. рублей</w:t>
      </w:r>
      <w:r w:rsidR="00041479">
        <w:t>.</w:t>
      </w:r>
    </w:p>
    <w:p w:rsidR="005C5FFF" w:rsidRDefault="005C5FFF" w:rsidP="00041479">
      <w:pPr>
        <w:ind w:firstLine="708"/>
        <w:jc w:val="both"/>
      </w:pPr>
      <w:r>
        <w:t>На финансирование централизованной бухгалтерии затрачено 24,2 млн. рублей.</w:t>
      </w:r>
    </w:p>
    <w:p w:rsidR="00AD15D2" w:rsidRPr="006273FF" w:rsidRDefault="00AD15D2" w:rsidP="00AD15D2">
      <w:pPr>
        <w:ind w:firstLine="709"/>
        <w:jc w:val="both"/>
      </w:pPr>
      <w:r>
        <w:t>На реализацию мероприятий муниципальной программы «Развитие дошкольного образования» направлено 49,2 млн. рублей, в том из областного бюджета – 14,6  млн. рублей, из федерального бюджета – 31,6 млн. рублей.</w:t>
      </w:r>
    </w:p>
    <w:p w:rsidR="00AD15D2" w:rsidRPr="006273FF" w:rsidRDefault="00AD15D2" w:rsidP="00AD15D2">
      <w:pPr>
        <w:ind w:firstLine="539"/>
        <w:jc w:val="both"/>
      </w:pPr>
      <w:r w:rsidRPr="006273FF">
        <w:t>Денежные средства были израсходованы на:</w:t>
      </w:r>
    </w:p>
    <w:p w:rsidR="00AD15D2" w:rsidRPr="0022651E" w:rsidRDefault="00AD15D2" w:rsidP="00AD15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 xml:space="preserve">- капитальный ремонт </w:t>
      </w:r>
      <w:r>
        <w:rPr>
          <w:rFonts w:ascii="Times New Roman" w:hAnsi="Times New Roman"/>
          <w:sz w:val="28"/>
          <w:szCs w:val="28"/>
        </w:rPr>
        <w:t xml:space="preserve">здания, </w:t>
      </w:r>
      <w:r w:rsidRPr="0022651E">
        <w:rPr>
          <w:rFonts w:ascii="Times New Roman" w:hAnsi="Times New Roman"/>
          <w:sz w:val="28"/>
          <w:szCs w:val="28"/>
        </w:rPr>
        <w:t xml:space="preserve">водопровода </w:t>
      </w:r>
      <w:r>
        <w:rPr>
          <w:rFonts w:ascii="Times New Roman" w:hAnsi="Times New Roman"/>
          <w:sz w:val="28"/>
          <w:szCs w:val="28"/>
        </w:rPr>
        <w:t xml:space="preserve"> и ремонт отопления                        </w:t>
      </w:r>
      <w:r w:rsidRPr="0022651E">
        <w:rPr>
          <w:rFonts w:ascii="Times New Roman" w:hAnsi="Times New Roman"/>
          <w:sz w:val="28"/>
          <w:szCs w:val="28"/>
        </w:rPr>
        <w:t>ДС  «Колокольчик»;</w:t>
      </w:r>
    </w:p>
    <w:p w:rsidR="00AD15D2" w:rsidRPr="0022651E" w:rsidRDefault="00AD15D2" w:rsidP="00AD15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</w:t>
      </w:r>
      <w:r w:rsidRPr="0022651E">
        <w:rPr>
          <w:rFonts w:ascii="Times New Roman" w:hAnsi="Times New Roman"/>
          <w:sz w:val="28"/>
          <w:szCs w:val="28"/>
        </w:rPr>
        <w:t xml:space="preserve"> проекта по реконструкции здания под детский сад по ул.Б.Хмельницкого12;</w:t>
      </w:r>
    </w:p>
    <w:p w:rsidR="00AD15D2" w:rsidRPr="0022651E" w:rsidRDefault="00AD15D2" w:rsidP="00AD15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>-общестроительные работы, техническое присоединение электрических сетей и выполнение технического заключения по объекту «Детский сад на 100 мест в пос. Отрадное»;</w:t>
      </w:r>
    </w:p>
    <w:p w:rsidR="00AD15D2" w:rsidRDefault="00AD15D2" w:rsidP="00AD15D2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2651E">
        <w:rPr>
          <w:rFonts w:ascii="Times New Roman" w:hAnsi="Times New Roman"/>
          <w:sz w:val="28"/>
          <w:szCs w:val="28"/>
        </w:rPr>
        <w:t>погашен</w:t>
      </w:r>
      <w:r>
        <w:rPr>
          <w:rFonts w:ascii="Times New Roman" w:hAnsi="Times New Roman"/>
          <w:sz w:val="28"/>
          <w:szCs w:val="28"/>
        </w:rPr>
        <w:t>ие</w:t>
      </w:r>
      <w:r w:rsidRPr="0022651E">
        <w:rPr>
          <w:rFonts w:ascii="Times New Roman" w:hAnsi="Times New Roman"/>
          <w:sz w:val="28"/>
          <w:szCs w:val="28"/>
        </w:rPr>
        <w:t xml:space="preserve"> кредиторск</w:t>
      </w:r>
      <w:r>
        <w:rPr>
          <w:rFonts w:ascii="Times New Roman" w:hAnsi="Times New Roman"/>
          <w:sz w:val="28"/>
          <w:szCs w:val="28"/>
        </w:rPr>
        <w:t>ой</w:t>
      </w:r>
      <w:r w:rsidRPr="0022651E">
        <w:rPr>
          <w:rFonts w:ascii="Times New Roman" w:hAnsi="Times New Roman"/>
          <w:sz w:val="28"/>
          <w:szCs w:val="28"/>
        </w:rPr>
        <w:t xml:space="preserve"> задолженность за 2014 год </w:t>
      </w:r>
      <w:r>
        <w:rPr>
          <w:rFonts w:ascii="Times New Roman" w:hAnsi="Times New Roman"/>
          <w:sz w:val="28"/>
          <w:szCs w:val="28"/>
        </w:rPr>
        <w:t>по</w:t>
      </w:r>
      <w:r w:rsidRPr="0022651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пристройке</w:t>
      </w:r>
      <w:r w:rsidRPr="0022651E">
        <w:rPr>
          <w:rFonts w:ascii="Times New Roman" w:hAnsi="Times New Roman"/>
          <w:sz w:val="28"/>
          <w:szCs w:val="28"/>
        </w:rPr>
        <w:t xml:space="preserve"> под школу – сад в  </w:t>
      </w:r>
      <w:r>
        <w:rPr>
          <w:rFonts w:ascii="Times New Roman" w:hAnsi="Times New Roman"/>
          <w:sz w:val="28"/>
          <w:szCs w:val="28"/>
        </w:rPr>
        <w:t>школе</w:t>
      </w:r>
      <w:r w:rsidRPr="00226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№11 в пос. </w:t>
      </w:r>
      <w:proofErr w:type="spellStart"/>
      <w:r>
        <w:rPr>
          <w:rFonts w:ascii="Times New Roman" w:hAnsi="Times New Roman"/>
          <w:sz w:val="28"/>
          <w:szCs w:val="28"/>
        </w:rPr>
        <w:t>Себрово</w:t>
      </w:r>
      <w:proofErr w:type="spellEnd"/>
      <w:r>
        <w:rPr>
          <w:rFonts w:ascii="Times New Roman" w:hAnsi="Times New Roman"/>
          <w:sz w:val="28"/>
          <w:szCs w:val="28"/>
        </w:rPr>
        <w:t>,  капитальному</w:t>
      </w:r>
      <w:r w:rsidRPr="0022651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22651E">
        <w:rPr>
          <w:rFonts w:ascii="Times New Roman" w:hAnsi="Times New Roman"/>
          <w:sz w:val="28"/>
          <w:szCs w:val="28"/>
        </w:rPr>
        <w:t>Большовск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</w:t>
      </w:r>
      <w:r w:rsidRPr="0022651E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22651E">
        <w:rPr>
          <w:rFonts w:ascii="Times New Roman" w:hAnsi="Times New Roman"/>
          <w:sz w:val="28"/>
          <w:szCs w:val="28"/>
        </w:rPr>
        <w:t xml:space="preserve"> «Березка», </w:t>
      </w:r>
      <w:r>
        <w:rPr>
          <w:rFonts w:ascii="Times New Roman" w:hAnsi="Times New Roman"/>
          <w:sz w:val="28"/>
          <w:szCs w:val="28"/>
        </w:rPr>
        <w:t>д</w:t>
      </w:r>
      <w:r w:rsidRPr="0022651E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ого</w:t>
      </w:r>
      <w:r w:rsidRPr="0022651E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2651E">
        <w:rPr>
          <w:rFonts w:ascii="Times New Roman" w:hAnsi="Times New Roman"/>
          <w:sz w:val="28"/>
          <w:szCs w:val="28"/>
        </w:rPr>
        <w:t xml:space="preserve">«Тополек», </w:t>
      </w:r>
      <w:r>
        <w:rPr>
          <w:rFonts w:ascii="Times New Roman" w:hAnsi="Times New Roman"/>
          <w:sz w:val="28"/>
          <w:szCs w:val="28"/>
        </w:rPr>
        <w:t>д</w:t>
      </w:r>
      <w:r w:rsidRPr="0022651E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>ого</w:t>
      </w:r>
      <w:r w:rsidRPr="0022651E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226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«Аленький цветочек»</w:t>
      </w:r>
      <w:r w:rsidRPr="0022651E">
        <w:rPr>
          <w:rFonts w:ascii="Times New Roman" w:hAnsi="Times New Roman"/>
          <w:sz w:val="28"/>
          <w:szCs w:val="28"/>
        </w:rPr>
        <w:t>.</w:t>
      </w:r>
      <w:r w:rsidRPr="00A47BB6">
        <w:rPr>
          <w:rFonts w:ascii="Times New Roman" w:hAnsi="Times New Roman"/>
          <w:sz w:val="28"/>
          <w:szCs w:val="28"/>
        </w:rPr>
        <w:t xml:space="preserve"> </w:t>
      </w:r>
    </w:p>
    <w:p w:rsidR="00AD15D2" w:rsidRPr="00E1761E" w:rsidRDefault="00AD15D2" w:rsidP="00E1761E">
      <w:pPr>
        <w:tabs>
          <w:tab w:val="left" w:pos="0"/>
        </w:tabs>
        <w:ind w:firstLine="539"/>
        <w:jc w:val="both"/>
      </w:pPr>
      <w:r w:rsidRPr="006273FF">
        <w:t xml:space="preserve">На реализацию </w:t>
      </w:r>
      <w:r>
        <w:t>мероприятий</w:t>
      </w:r>
      <w:r w:rsidRPr="006273FF">
        <w:t xml:space="preserve"> муниципальной программы </w:t>
      </w:r>
      <w:r w:rsidRPr="004E70CD">
        <w:rPr>
          <w:bCs/>
        </w:rPr>
        <w:t xml:space="preserve">«Пожарная безопасность в образовательных </w:t>
      </w:r>
      <w:r>
        <w:rPr>
          <w:bCs/>
        </w:rPr>
        <w:t xml:space="preserve"> </w:t>
      </w:r>
      <w:r w:rsidRPr="004E70CD">
        <w:rPr>
          <w:bCs/>
        </w:rPr>
        <w:t>учреждениях»</w:t>
      </w:r>
      <w:r w:rsidRPr="006273FF">
        <w:rPr>
          <w:b/>
          <w:bCs/>
        </w:rPr>
        <w:t xml:space="preserve"> </w:t>
      </w:r>
      <w:r w:rsidRPr="006273FF">
        <w:t xml:space="preserve">денежные средства </w:t>
      </w:r>
      <w:r w:rsidR="00C64B52">
        <w:t>в сумме   5</w:t>
      </w:r>
      <w:r>
        <w:t xml:space="preserve"> млн. рублей </w:t>
      </w:r>
      <w:r w:rsidRPr="006273FF">
        <w:t xml:space="preserve">были </w:t>
      </w:r>
      <w:r>
        <w:t xml:space="preserve">израсходованы на </w:t>
      </w:r>
      <w:r w:rsidRPr="009216EC">
        <w:t>и</w:t>
      </w:r>
      <w:r w:rsidRPr="009216EC">
        <w:rPr>
          <w:color w:val="000000"/>
        </w:rPr>
        <w:t xml:space="preserve">спытание </w:t>
      </w:r>
      <w:r>
        <w:rPr>
          <w:color w:val="000000"/>
        </w:rPr>
        <w:t>пожарных</w:t>
      </w:r>
      <w:r w:rsidRPr="009216EC">
        <w:rPr>
          <w:color w:val="000000"/>
        </w:rPr>
        <w:t xml:space="preserve"> лестниц</w:t>
      </w:r>
      <w:r>
        <w:rPr>
          <w:color w:val="000000"/>
        </w:rPr>
        <w:t>,</w:t>
      </w:r>
      <w:r w:rsidR="00E1761E">
        <w:t xml:space="preserve"> </w:t>
      </w:r>
      <w:r>
        <w:rPr>
          <w:color w:val="000000"/>
        </w:rPr>
        <w:t>огнезащитную</w:t>
      </w:r>
      <w:r w:rsidRPr="009216EC">
        <w:rPr>
          <w:color w:val="000000"/>
        </w:rPr>
        <w:t xml:space="preserve"> обработк</w:t>
      </w:r>
      <w:r>
        <w:rPr>
          <w:color w:val="000000"/>
        </w:rPr>
        <w:t>у деревянных конструкций, зарядку огнетушителей,</w:t>
      </w:r>
    </w:p>
    <w:p w:rsidR="00AD15D2" w:rsidRPr="009216EC" w:rsidRDefault="00AD15D2" w:rsidP="00AD15D2">
      <w:pPr>
        <w:jc w:val="both"/>
        <w:rPr>
          <w:color w:val="000000"/>
        </w:rPr>
      </w:pPr>
      <w:r w:rsidRPr="009216EC">
        <w:rPr>
          <w:color w:val="000000"/>
        </w:rPr>
        <w:t>техническое обслуживани</w:t>
      </w:r>
      <w:r>
        <w:rPr>
          <w:color w:val="000000"/>
        </w:rPr>
        <w:t xml:space="preserve">е внутренних пожарных кранов, </w:t>
      </w:r>
      <w:r w:rsidRPr="009216EC">
        <w:rPr>
          <w:color w:val="000000"/>
        </w:rPr>
        <w:t>обуче</w:t>
      </w:r>
      <w:r>
        <w:rPr>
          <w:color w:val="000000"/>
        </w:rPr>
        <w:t>ние мерам пожарной безопасности, приобретению</w:t>
      </w:r>
      <w:r w:rsidRPr="009216EC">
        <w:rPr>
          <w:color w:val="000000"/>
        </w:rPr>
        <w:t xml:space="preserve"> п</w:t>
      </w:r>
      <w:r>
        <w:rPr>
          <w:color w:val="000000"/>
        </w:rPr>
        <w:t>ожарных  щитов, испытание и измерение</w:t>
      </w:r>
      <w:r w:rsidRPr="009216EC">
        <w:rPr>
          <w:color w:val="000000"/>
        </w:rPr>
        <w:t xml:space="preserve"> электротехнических устройств</w:t>
      </w:r>
      <w:r>
        <w:rPr>
          <w:color w:val="000000"/>
        </w:rPr>
        <w:t>,</w:t>
      </w:r>
      <w:r w:rsidRPr="009216EC">
        <w:rPr>
          <w:color w:val="000000"/>
        </w:rPr>
        <w:t xml:space="preserve"> </w:t>
      </w:r>
      <w:r w:rsidR="006A2750">
        <w:rPr>
          <w:color w:val="000000"/>
        </w:rPr>
        <w:t>монтажно–</w:t>
      </w:r>
      <w:r>
        <w:rPr>
          <w:color w:val="000000"/>
        </w:rPr>
        <w:t xml:space="preserve">наладочные работы автоматической пожарной сигнализации и системы по передаче сигнала о пожаре, </w:t>
      </w:r>
      <w:r>
        <w:t xml:space="preserve">изготовление планов эвакуации, мероприятия по установке дверей, люков, ремонту эвакуационных выходов. </w:t>
      </w:r>
    </w:p>
    <w:p w:rsidR="00AD15D2" w:rsidRPr="006273FF" w:rsidRDefault="00AD15D2" w:rsidP="00AD15D2">
      <w:pPr>
        <w:tabs>
          <w:tab w:val="left" w:pos="0"/>
        </w:tabs>
        <w:ind w:firstLine="539"/>
        <w:jc w:val="both"/>
      </w:pPr>
      <w:r>
        <w:t>На реализацию муниципальной программы</w:t>
      </w:r>
      <w:r w:rsidRPr="006273FF">
        <w:t xml:space="preserve"> </w:t>
      </w:r>
      <w:r w:rsidRPr="006E10C1">
        <w:rPr>
          <w:bCs/>
        </w:rPr>
        <w:t>«Медицинское обеспечение в общеобразовательных учреждениях»</w:t>
      </w:r>
      <w:r w:rsidRPr="006273FF">
        <w:t xml:space="preserve"> в бюджете денежные</w:t>
      </w:r>
      <w:r>
        <w:t xml:space="preserve"> средства в сумме 4,1 млн. рублей были израсходованы на проведение полного медицинского осмотра сотрудников, а также на подготовку и аттестацию должностных лиц и работников в 29 дошкольных, 17 общеобразовательных учреждениях и 1 учреждении дополнительного образования.</w:t>
      </w:r>
    </w:p>
    <w:p w:rsidR="00AD15D2" w:rsidRPr="00861644" w:rsidRDefault="00AD15D2" w:rsidP="00AD15D2">
      <w:pPr>
        <w:ind w:firstLine="540"/>
        <w:jc w:val="both"/>
      </w:pPr>
      <w:r>
        <w:t>На реализацию муниципальных программ</w:t>
      </w:r>
      <w:r w:rsidRPr="006273FF">
        <w:t xml:space="preserve"> </w:t>
      </w:r>
      <w:r w:rsidRPr="00BF737B">
        <w:rPr>
          <w:bCs/>
        </w:rPr>
        <w:t>«Духовно-нравственное воспитание детей и подростков»</w:t>
      </w:r>
      <w:r>
        <w:t xml:space="preserve">, </w:t>
      </w:r>
      <w:r w:rsidRPr="006273FF">
        <w:t xml:space="preserve"> </w:t>
      </w:r>
      <w:r w:rsidRPr="009869E2">
        <w:rPr>
          <w:bCs/>
        </w:rPr>
        <w:t>«Формирование здорового образа жизни обучающихся»</w:t>
      </w:r>
      <w:r>
        <w:t xml:space="preserve">, </w:t>
      </w:r>
      <w:r w:rsidRPr="00D87560">
        <w:t>«</w:t>
      </w:r>
      <w:r w:rsidRPr="00D87560">
        <w:rPr>
          <w:bCs/>
        </w:rPr>
        <w:t>Ода</w:t>
      </w:r>
      <w:r>
        <w:rPr>
          <w:bCs/>
        </w:rPr>
        <w:t xml:space="preserve">ренные дети» </w:t>
      </w:r>
      <w:r>
        <w:t>0,1</w:t>
      </w:r>
      <w:r w:rsidRPr="00345CE9">
        <w:rPr>
          <w:color w:val="FF0000"/>
        </w:rPr>
        <w:t xml:space="preserve"> </w:t>
      </w:r>
      <w:r w:rsidRPr="00DF6652">
        <w:t>млн.</w:t>
      </w:r>
      <w:r w:rsidRPr="00861644">
        <w:t xml:space="preserve"> руб</w:t>
      </w:r>
      <w:r>
        <w:t>лей:</w:t>
      </w:r>
    </w:p>
    <w:p w:rsidR="00AD15D2" w:rsidRDefault="00AD15D2" w:rsidP="00AD15D2">
      <w:pPr>
        <w:tabs>
          <w:tab w:val="left" w:pos="1470"/>
        </w:tabs>
        <w:ind w:firstLine="720"/>
        <w:jc w:val="both"/>
      </w:pPr>
      <w:r w:rsidRPr="006273FF">
        <w:t xml:space="preserve">По муниципальной программе </w:t>
      </w:r>
      <w:r w:rsidRPr="001450B1">
        <w:rPr>
          <w:bCs/>
        </w:rPr>
        <w:t>«Совершенствование материально-технической базы образовательн</w:t>
      </w:r>
      <w:r>
        <w:rPr>
          <w:bCs/>
        </w:rPr>
        <w:t>ых учреждений»</w:t>
      </w:r>
      <w:r>
        <w:t xml:space="preserve"> </w:t>
      </w:r>
      <w:r w:rsidRPr="006273FF">
        <w:t xml:space="preserve"> освоено </w:t>
      </w:r>
      <w:r>
        <w:t xml:space="preserve">6,0 млн. рублей, средства направлены на </w:t>
      </w:r>
      <w:r w:rsidRPr="005C13B7">
        <w:t xml:space="preserve">проведение  капитального ремонта </w:t>
      </w:r>
      <w:r>
        <w:t>кровли, санузлов, замену окон, ремонт ограждений, эл</w:t>
      </w:r>
      <w:r w:rsidR="006A2750">
        <w:t>е</w:t>
      </w:r>
      <w:r>
        <w:t>ктропроводки, приобретение школьной мебели и строительных материалов, проведение капитального ремонта здания котельной, приобретение оборудования для пищеблоков муниципальных образовательных учреждений.</w:t>
      </w:r>
    </w:p>
    <w:p w:rsidR="00AD15D2" w:rsidRDefault="00AD15D2" w:rsidP="00AD15D2">
      <w:pPr>
        <w:ind w:firstLine="851"/>
        <w:jc w:val="both"/>
      </w:pPr>
      <w:r>
        <w:t>На реализацию мероприятий муниципальной программы</w:t>
      </w:r>
      <w:r w:rsidRPr="006273FF">
        <w:t xml:space="preserve"> </w:t>
      </w:r>
      <w:r w:rsidRPr="00E9182B">
        <w:rPr>
          <w:bCs/>
        </w:rPr>
        <w:t>«Формирование доступной среды жизнедеятельности для инвалидов и маломобильных групп населения»</w:t>
      </w:r>
      <w:r w:rsidRPr="006273FF">
        <w:rPr>
          <w:b/>
          <w:bCs/>
        </w:rPr>
        <w:t xml:space="preserve"> </w:t>
      </w:r>
      <w:r>
        <w:t>д</w:t>
      </w:r>
      <w:r w:rsidRPr="00093418">
        <w:t>енежные средства</w:t>
      </w:r>
      <w:r w:rsidRPr="00634A4D">
        <w:t xml:space="preserve"> </w:t>
      </w:r>
      <w:r>
        <w:t>израсходованы  в объеме</w:t>
      </w:r>
      <w:r w:rsidRPr="005B0A0C">
        <w:t xml:space="preserve"> </w:t>
      </w:r>
      <w:r>
        <w:t xml:space="preserve">3,6 млн. рублей </w:t>
      </w:r>
      <w:r w:rsidRPr="0022651E">
        <w:t xml:space="preserve">на создание условий для обучения детей-инвалидов и маломобильных групп населения, а именно в </w:t>
      </w:r>
      <w:r>
        <w:t>школах</w:t>
      </w:r>
      <w:r w:rsidRPr="0022651E">
        <w:t xml:space="preserve"> №</w:t>
      </w:r>
      <w:r>
        <w:t xml:space="preserve"> </w:t>
      </w:r>
      <w:r w:rsidRPr="0022651E">
        <w:t>3, 5</w:t>
      </w:r>
      <w:r>
        <w:t>и 7</w:t>
      </w:r>
      <w:r w:rsidRPr="0022651E">
        <w:t xml:space="preserve"> были выполнены капитальные ремонты помещений, приобретены специальные, учебные и реабилитационные оборудования, учебная мебель, противоскользящие покрытия и информационные знаки и наклейки.</w:t>
      </w:r>
    </w:p>
    <w:p w:rsidR="00AD15D2" w:rsidRDefault="00AD15D2" w:rsidP="00AD15D2">
      <w:pPr>
        <w:ind w:firstLine="708"/>
        <w:jc w:val="both"/>
      </w:pPr>
      <w:r>
        <w:t xml:space="preserve">На финансирование </w:t>
      </w:r>
      <w:r w:rsidRPr="002F273A">
        <w:t>мероприяти</w:t>
      </w:r>
      <w:r>
        <w:t>й</w:t>
      </w:r>
      <w:r w:rsidRPr="002F273A">
        <w:t xml:space="preserve"> муниципальной программы по энергосбережению </w:t>
      </w:r>
      <w:r>
        <w:t>направлено 0,8</w:t>
      </w:r>
      <w:r w:rsidRPr="002F273A">
        <w:t xml:space="preserve"> </w:t>
      </w:r>
      <w:r>
        <w:t>млн</w:t>
      </w:r>
      <w:r w:rsidRPr="002F273A">
        <w:t xml:space="preserve">. рублей </w:t>
      </w:r>
      <w:r>
        <w:t xml:space="preserve"> </w:t>
      </w:r>
      <w:r w:rsidRPr="005B290E">
        <w:t>на</w:t>
      </w:r>
      <w:r>
        <w:t xml:space="preserve"> установку приборов учета тепловой энергии в 6 дошкольных и 1 общеобразовательном учреждении.</w:t>
      </w:r>
    </w:p>
    <w:p w:rsidR="006A2750" w:rsidRPr="00C404B0" w:rsidRDefault="006A2750" w:rsidP="00AD15D2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01E17B82" wp14:editId="424BDB88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B0" w:rsidRDefault="00A779B0" w:rsidP="00AD15D2">
      <w:pPr>
        <w:jc w:val="both"/>
      </w:pPr>
    </w:p>
    <w:p w:rsidR="009E2CDC" w:rsidRDefault="00A779B0" w:rsidP="00D95F0C">
      <w:pPr>
        <w:ind w:firstLine="708"/>
        <w:jc w:val="both"/>
        <w:rPr>
          <w:b/>
        </w:rPr>
      </w:pPr>
      <w:r>
        <w:t xml:space="preserve">В данной отрасли образования </w:t>
      </w:r>
      <w:r w:rsidR="002C0F63">
        <w:t>определенное</w:t>
      </w:r>
      <w:r>
        <w:t xml:space="preserve"> место</w:t>
      </w:r>
      <w:r w:rsidR="002C0F63">
        <w:t xml:space="preserve"> занимают расходы на организацию молодежной политики и оздоровительной кампании детей. На эти цели направлено </w:t>
      </w:r>
      <w:r w:rsidR="009E2CDC">
        <w:t xml:space="preserve">24,1 </w:t>
      </w:r>
      <w:r w:rsidR="002C0F63" w:rsidRPr="009E2CDC">
        <w:t>млн. рублей.</w:t>
      </w:r>
      <w:r w:rsidR="002C0F63">
        <w:rPr>
          <w:b/>
        </w:rPr>
        <w:t xml:space="preserve">  </w:t>
      </w:r>
    </w:p>
    <w:p w:rsidR="00A779B0" w:rsidRDefault="002C0F63" w:rsidP="00D95F0C">
      <w:pPr>
        <w:ind w:firstLine="708"/>
        <w:jc w:val="both"/>
      </w:pPr>
      <w:r w:rsidRPr="002C0F63">
        <w:t>Работа с молодежью</w:t>
      </w:r>
      <w:r>
        <w:t xml:space="preserve"> проводится через деятельность учреждений молодежной политики и организацию мероприятий с молодежью. </w:t>
      </w:r>
      <w:r w:rsidR="00E62983">
        <w:t xml:space="preserve">В отчетном году профинансированы затраты социально-досугового центра для подростков и молодежи в сумме </w:t>
      </w:r>
      <w:r w:rsidR="00E62983" w:rsidRPr="009E2CDC">
        <w:t>7,8 млн. рублей,</w:t>
      </w:r>
      <w:r w:rsidR="00E62983">
        <w:t xml:space="preserve"> организо</w:t>
      </w:r>
      <w:r w:rsidR="009E2CDC">
        <w:t>вано и проведено 525 мероприятий</w:t>
      </w:r>
      <w:r w:rsidR="00E62983">
        <w:t xml:space="preserve"> различ</w:t>
      </w:r>
      <w:r w:rsidR="006F152D">
        <w:t>ной направленности и содержания.</w:t>
      </w:r>
    </w:p>
    <w:p w:rsidR="002C0F63" w:rsidRDefault="002C0F63" w:rsidP="00D95F0C">
      <w:pPr>
        <w:ind w:firstLine="708"/>
        <w:jc w:val="both"/>
      </w:pPr>
      <w:r>
        <w:t xml:space="preserve">Расходы на финансовое обеспечение мероприятий по организации отдыха направлено </w:t>
      </w:r>
      <w:r w:rsidR="006F152D">
        <w:t>15,9</w:t>
      </w:r>
      <w:r w:rsidR="009E2CDC">
        <w:t xml:space="preserve"> </w:t>
      </w:r>
      <w:r>
        <w:t>млн. рублей с участием областных средств. В детском оздоровительном лагере «Ленинец» организован отдых 300 детей</w:t>
      </w:r>
      <w:r w:rsidR="004375F4">
        <w:t xml:space="preserve">. На подготовку лагеря к летнему сезону и его работу летом израсходовано </w:t>
      </w:r>
      <w:r w:rsidR="009E2CDC">
        <w:t xml:space="preserve">        </w:t>
      </w:r>
      <w:r w:rsidR="00BF3522">
        <w:t>6</w:t>
      </w:r>
      <w:r w:rsidR="009E2CDC">
        <w:t xml:space="preserve"> </w:t>
      </w:r>
      <w:r w:rsidR="004375F4" w:rsidRPr="009E2CDC">
        <w:t>млн. рублей.</w:t>
      </w:r>
      <w:r w:rsidR="004375F4">
        <w:rPr>
          <w:b/>
        </w:rPr>
        <w:t xml:space="preserve"> </w:t>
      </w:r>
      <w:r w:rsidR="004375F4">
        <w:t xml:space="preserve">На возмещение стоимости путевок гражданам и организациям направлено </w:t>
      </w:r>
      <w:r w:rsidR="006F152D">
        <w:t>0,8</w:t>
      </w:r>
      <w:r w:rsidR="009E2CDC">
        <w:t xml:space="preserve"> </w:t>
      </w:r>
      <w:r w:rsidR="004375F4" w:rsidRPr="009E2CDC">
        <w:t xml:space="preserve">млн. рублей, </w:t>
      </w:r>
      <w:r w:rsidR="004375F4">
        <w:t xml:space="preserve">214 детей и подростков отдохнули в детских оздоровительных лагерях и санаториях области и России. </w:t>
      </w:r>
      <w:r w:rsidR="006F152D">
        <w:t>На организацию отдыха в летний период на базе образовательных учреждений направлено 9,1 млн. рублей.</w:t>
      </w:r>
    </w:p>
    <w:p w:rsidR="006F152D" w:rsidRDefault="006F152D" w:rsidP="00D95F0C">
      <w:pPr>
        <w:ind w:firstLine="708"/>
        <w:jc w:val="both"/>
      </w:pPr>
      <w:r>
        <w:t xml:space="preserve">Кроме того, </w:t>
      </w:r>
      <w:r w:rsidR="00A4433C">
        <w:t xml:space="preserve">объем расходов на </w:t>
      </w:r>
      <w:r>
        <w:t>мун</w:t>
      </w:r>
      <w:r w:rsidR="00A4433C">
        <w:t>иципальные</w:t>
      </w:r>
      <w:r>
        <w:t xml:space="preserve"> программы</w:t>
      </w:r>
      <w:r w:rsidR="00A4433C">
        <w:t xml:space="preserve"> составил 0,4 млн. рублей. Организовано временное трудоустройство 32-х несовершеннолетних от 14 до 18 лет</w:t>
      </w:r>
      <w:r w:rsidR="00C53CE1">
        <w:t xml:space="preserve">  по программе со</w:t>
      </w:r>
      <w:r w:rsidR="00077F50">
        <w:t>действия занятости населению. По программе укрепления пожарной безопасности учреждений</w:t>
      </w:r>
      <w:r w:rsidR="005A0500">
        <w:t xml:space="preserve"> приобретен пожарный шкаф, оплачено обучение ответственных лиц, установлена пожарная сигнализация в 6-ти корпусах и административно-бытовом корпусе оздоровительного лагеря.</w:t>
      </w:r>
    </w:p>
    <w:p w:rsidR="006A2750" w:rsidRDefault="006A2750" w:rsidP="00D95F0C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69864B32" wp14:editId="5FFFAB3B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4A" w:rsidRDefault="0062074A" w:rsidP="00D95F0C">
      <w:pPr>
        <w:ind w:firstLine="708"/>
        <w:jc w:val="both"/>
      </w:pPr>
    </w:p>
    <w:p w:rsidR="0062074A" w:rsidRDefault="00232D99" w:rsidP="00D95F0C">
      <w:pPr>
        <w:ind w:firstLine="708"/>
        <w:jc w:val="both"/>
      </w:pPr>
      <w:r>
        <w:t>Объем расходов бюджета на культуру составил 96,1 млн. рублей.</w:t>
      </w:r>
    </w:p>
    <w:p w:rsidR="00232D99" w:rsidRDefault="00232D99" w:rsidP="00D95F0C">
      <w:pPr>
        <w:ind w:firstLine="708"/>
        <w:jc w:val="both"/>
      </w:pPr>
      <w:r>
        <w:t>Денежные средства в рамках ведомственной целевой программы были направлены на финансовое обеспечение деятельности учреждений культуры в целях сохранения и развития их материально-технической базы, создание комфортных условий для организации культурно-досуговой деятельности, поддержки молодых дарований и художественных коллективов, сохранение музейных ценностей и библиотечных фондов. На эти цели направлено 90,6 млн. рублей.</w:t>
      </w:r>
      <w:r w:rsidR="00713123">
        <w:t xml:space="preserve"> Основными статьями затрат учреждений культуры по экономическому содержанию являются выплата заработной платы, налоги и обязательные платежи по заключенным договорам. </w:t>
      </w:r>
    </w:p>
    <w:p w:rsidR="00713123" w:rsidRDefault="00713123" w:rsidP="00D95F0C">
      <w:pPr>
        <w:ind w:firstLine="708"/>
        <w:jc w:val="both"/>
      </w:pPr>
      <w:r>
        <w:t xml:space="preserve">Более </w:t>
      </w:r>
      <w:r w:rsidR="007D52A3">
        <w:t xml:space="preserve">3 млн. рублей </w:t>
      </w:r>
      <w:r w:rsidR="00B95DA2">
        <w:t>затрачено на капитальные ремонты освещения, систем отопления и кровель зданий сельских клубов</w:t>
      </w:r>
      <w:r w:rsidR="001B3DE1">
        <w:t xml:space="preserve"> в рамках муниципальной программы по укреплению и развитию материально-технической базы учреждений культуры</w:t>
      </w:r>
      <w:r w:rsidR="00B95DA2">
        <w:t xml:space="preserve">. </w:t>
      </w:r>
    </w:p>
    <w:p w:rsidR="007D52A3" w:rsidRDefault="007D52A3" w:rsidP="00D95F0C">
      <w:pPr>
        <w:ind w:firstLine="708"/>
        <w:jc w:val="both"/>
      </w:pPr>
      <w:r>
        <w:t xml:space="preserve">На </w:t>
      </w:r>
      <w:r w:rsidRPr="004B7D0D">
        <w:t xml:space="preserve"> реализацию общегородских культурных </w:t>
      </w:r>
      <w:r>
        <w:t>мероприятий</w:t>
      </w:r>
      <w:r w:rsidRPr="004B7D0D">
        <w:t xml:space="preserve"> </w:t>
      </w:r>
      <w:r>
        <w:t>направлено 1</w:t>
      </w:r>
      <w:r w:rsidR="001B3DE1">
        <w:t>,7</w:t>
      </w:r>
      <w:r w:rsidR="00B95DA2">
        <w:t xml:space="preserve">  </w:t>
      </w:r>
      <w:r>
        <w:t>млн. рублей</w:t>
      </w:r>
      <w:r w:rsidRPr="004B7D0D">
        <w:t xml:space="preserve"> </w:t>
      </w:r>
      <w:r>
        <w:t xml:space="preserve"> </w:t>
      </w:r>
      <w:r w:rsidRPr="002C3E01">
        <w:t>на приобретение</w:t>
      </w:r>
      <w:r>
        <w:t xml:space="preserve"> призов, подарков, сувенирной  продукции.</w:t>
      </w:r>
    </w:p>
    <w:p w:rsidR="004375F4" w:rsidRDefault="009C0643" w:rsidP="00D95F0C">
      <w:pPr>
        <w:ind w:firstLine="708"/>
        <w:jc w:val="both"/>
      </w:pPr>
      <w:r>
        <w:t xml:space="preserve">В рамках программы по укреплению пожарной безопасности учреждений культуры освоено бюджетных средств в объеме </w:t>
      </w:r>
      <w:r w:rsidR="00B95DA2">
        <w:t xml:space="preserve">0,5 </w:t>
      </w:r>
      <w:r>
        <w:t xml:space="preserve"> млн. рублей. Денежные средства израсходованы на </w:t>
      </w:r>
      <w:r w:rsidR="00232D99">
        <w:t>оборудование 10 помещений, соблюдение режима ежегодных противопожарных мероприятий, создание системы оповещения на случай эвакуации и проведение обучения по программе пожарно-технического минимума.</w:t>
      </w:r>
    </w:p>
    <w:p w:rsidR="006A2750" w:rsidRDefault="006A2750" w:rsidP="00D95F0C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134510D5" wp14:editId="5BA37991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50" w:rsidRDefault="006A2750" w:rsidP="00D95F0C">
      <w:pPr>
        <w:ind w:firstLine="708"/>
        <w:jc w:val="both"/>
      </w:pPr>
    </w:p>
    <w:p w:rsidR="006A2750" w:rsidRDefault="006A2750" w:rsidP="00D95F0C">
      <w:pPr>
        <w:ind w:firstLine="708"/>
        <w:jc w:val="both"/>
      </w:pPr>
    </w:p>
    <w:p w:rsidR="009C0643" w:rsidRDefault="009C0643" w:rsidP="00D95F0C">
      <w:pPr>
        <w:ind w:firstLine="708"/>
        <w:jc w:val="both"/>
      </w:pPr>
    </w:p>
    <w:p w:rsidR="00637111" w:rsidRDefault="00637111" w:rsidP="00C0766A">
      <w:pPr>
        <w:ind w:firstLine="709"/>
        <w:jc w:val="both"/>
      </w:pPr>
      <w:r w:rsidRPr="003C561A">
        <w:t xml:space="preserve">Расходы по разделу </w:t>
      </w:r>
      <w:r w:rsidRPr="00A4433C">
        <w:t>«Социальная политика»</w:t>
      </w:r>
      <w:r w:rsidRPr="003C561A">
        <w:t xml:space="preserve"> исполнены  </w:t>
      </w:r>
      <w:r>
        <w:t>в сумме</w:t>
      </w:r>
      <w:r w:rsidRPr="003C561A">
        <w:t xml:space="preserve"> </w:t>
      </w:r>
      <w:r>
        <w:t xml:space="preserve">    114,4 млн</w:t>
      </w:r>
      <w:r w:rsidRPr="003C561A">
        <w:t xml:space="preserve">. рублей. </w:t>
      </w:r>
    </w:p>
    <w:p w:rsidR="00637111" w:rsidRDefault="00637111" w:rsidP="00637111">
      <w:pPr>
        <w:ind w:firstLine="540"/>
        <w:jc w:val="both"/>
      </w:pPr>
      <w:r w:rsidRPr="003C561A">
        <w:t xml:space="preserve">За счет собственных доходов осуществлялись расходы на доплаты к пенсиям муниципальных служащих, которые составили </w:t>
      </w:r>
      <w:r>
        <w:t>6,3</w:t>
      </w:r>
      <w:r w:rsidRPr="003C561A">
        <w:t xml:space="preserve"> </w:t>
      </w:r>
      <w:r>
        <w:t>млн</w:t>
      </w:r>
      <w:r w:rsidRPr="003C561A">
        <w:t xml:space="preserve">. рублей. </w:t>
      </w:r>
    </w:p>
    <w:p w:rsidR="00637111" w:rsidRDefault="00637111" w:rsidP="00637111">
      <w:pPr>
        <w:ind w:firstLine="540"/>
        <w:jc w:val="both"/>
      </w:pPr>
      <w:r w:rsidRPr="003C561A">
        <w:t xml:space="preserve"> Средства по данному разделу</w:t>
      </w:r>
      <w:r w:rsidR="001B3DE1">
        <w:t xml:space="preserve"> в объеме 92,5 млн. рублей </w:t>
      </w:r>
      <w:r w:rsidRPr="003C561A">
        <w:t xml:space="preserve"> расходовались на исполнение передаваемых государственных полномочий</w:t>
      </w:r>
      <w:r>
        <w:t xml:space="preserve"> в пределах поступивших средств субвенций из областного бюджета:</w:t>
      </w:r>
    </w:p>
    <w:p w:rsidR="00637111" w:rsidRDefault="00637111" w:rsidP="00637111">
      <w:pPr>
        <w:ind w:firstLine="540"/>
        <w:jc w:val="both"/>
      </w:pPr>
      <w:r>
        <w:t>-</w:t>
      </w:r>
      <w:r w:rsidRPr="003C561A">
        <w:t xml:space="preserve"> по п</w:t>
      </w:r>
      <w:r>
        <w:t>редоставлению жилищных субсидий;</w:t>
      </w:r>
    </w:p>
    <w:p w:rsidR="00637111" w:rsidRDefault="00637111" w:rsidP="00637111">
      <w:pPr>
        <w:ind w:firstLine="540"/>
        <w:jc w:val="both"/>
      </w:pPr>
      <w:r>
        <w:t>-</w:t>
      </w:r>
      <w:r w:rsidRPr="000B5B45">
        <w:t xml:space="preserve"> </w:t>
      </w:r>
      <w:r w:rsidRPr="003C561A">
        <w:t>по оплате жилья и коммунальных услуг специалистам, работающим на селе</w:t>
      </w:r>
      <w:r>
        <w:t>;</w:t>
      </w:r>
    </w:p>
    <w:p w:rsidR="00637111" w:rsidRDefault="00637111" w:rsidP="00637111">
      <w:pPr>
        <w:ind w:firstLine="540"/>
        <w:jc w:val="both"/>
      </w:pPr>
      <w:r>
        <w:t>-</w:t>
      </w:r>
      <w:r w:rsidRPr="003C561A">
        <w:t xml:space="preserve"> </w:t>
      </w:r>
      <w:r>
        <w:t xml:space="preserve">по </w:t>
      </w:r>
      <w:r w:rsidRPr="003C561A">
        <w:t>компен</w:t>
      </w:r>
      <w:r>
        <w:t>сации части родительской платы за содержание ребенка в муниципальных образовательных учреждениях;</w:t>
      </w:r>
    </w:p>
    <w:p w:rsidR="00637111" w:rsidRDefault="00637111" w:rsidP="000F3201">
      <w:pPr>
        <w:ind w:firstLine="540"/>
        <w:jc w:val="both"/>
      </w:pPr>
      <w:r>
        <w:t>- по выплатам на содержание ребенка в семье опекуна и приемной семье и на вознаграждения приемным родителям.</w:t>
      </w:r>
      <w:r w:rsidRPr="003C561A">
        <w:t xml:space="preserve"> </w:t>
      </w:r>
    </w:p>
    <w:p w:rsidR="00637111" w:rsidRPr="00637111" w:rsidRDefault="00637111" w:rsidP="00FF4996">
      <w:pPr>
        <w:ind w:firstLine="540"/>
        <w:jc w:val="both"/>
      </w:pPr>
      <w:r>
        <w:t xml:space="preserve">На обеспечение жильем </w:t>
      </w:r>
      <w:r w:rsidRPr="003B7935">
        <w:t>молодых</w:t>
      </w:r>
      <w:r>
        <w:t xml:space="preserve"> семей </w:t>
      </w:r>
      <w:r w:rsidRPr="00637111">
        <w:t xml:space="preserve"> профинансировано из всех уровней бюджетов 6</w:t>
      </w:r>
      <w:r>
        <w:t>,</w:t>
      </w:r>
      <w:r w:rsidRPr="00637111">
        <w:t xml:space="preserve">3 </w:t>
      </w:r>
      <w:r>
        <w:t>млн</w:t>
      </w:r>
      <w:r w:rsidRPr="00637111">
        <w:t xml:space="preserve">. рублей. </w:t>
      </w:r>
      <w:r w:rsidR="003B7935">
        <w:t>Социальная выплата предоставлена 8-ми молодым семьям.</w:t>
      </w:r>
    </w:p>
    <w:p w:rsidR="00637111" w:rsidRDefault="00637111" w:rsidP="00637111">
      <w:pPr>
        <w:ind w:firstLine="540"/>
        <w:jc w:val="both"/>
      </w:pPr>
      <w:r>
        <w:t xml:space="preserve">Кроме того по данному разделу выплачено 9,3 млн. рублей, в том числе за счет </w:t>
      </w:r>
      <w:r w:rsidRPr="003C561A">
        <w:t xml:space="preserve">средств резервного фонда Правительства </w:t>
      </w:r>
      <w:r>
        <w:t>Волгоградской области в сумме 7,4 млн. рублей, за счет средств администрации городского округа   1,9 млн. рублей гражданам, пострадавшим от природных пожаров, произошедших 06 сентября 2015 года на территории х. Ильменский 2-й и Сухов 1-й.</w:t>
      </w:r>
    </w:p>
    <w:p w:rsidR="006A2750" w:rsidRPr="00056803" w:rsidRDefault="006A2750" w:rsidP="00637111">
      <w:pPr>
        <w:ind w:firstLine="540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292DB598" wp14:editId="599C5B8A">
            <wp:extent cx="4572638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39" w:rsidRDefault="00401339" w:rsidP="003B7935">
      <w:pPr>
        <w:jc w:val="both"/>
      </w:pPr>
    </w:p>
    <w:p w:rsidR="00FF4996" w:rsidRDefault="00FF4996" w:rsidP="00D95F0C">
      <w:pPr>
        <w:ind w:firstLine="708"/>
        <w:jc w:val="both"/>
      </w:pPr>
      <w:r>
        <w:t xml:space="preserve">Бюджетная политика в </w:t>
      </w:r>
      <w:r w:rsidR="004375F4">
        <w:t xml:space="preserve"> сфере физкультуры и спорта </w:t>
      </w:r>
      <w:r>
        <w:t>сосредоточена на создании благоприятных условий по развитию и обеспечению доступности занятий массовой физической культурой и спортом для всех слоев населения.</w:t>
      </w:r>
    </w:p>
    <w:p w:rsidR="004375F4" w:rsidRDefault="00FF4996" w:rsidP="00D95F0C">
      <w:pPr>
        <w:ind w:firstLine="708"/>
        <w:jc w:val="both"/>
      </w:pPr>
      <w:r>
        <w:t xml:space="preserve">С этой целью </w:t>
      </w:r>
      <w:r w:rsidR="004375F4">
        <w:t>продолжило  свою работу автономное учреждение «Центр физической культуры и спортивной подготовки».</w:t>
      </w:r>
      <w:r w:rsidR="00B36F04">
        <w:t xml:space="preserve"> На финансовое обеспечение выполнения  муниципального задания учреждению направлено 11,7 млн. рублей. </w:t>
      </w:r>
    </w:p>
    <w:p w:rsidR="00B36F04" w:rsidRPr="004375F4" w:rsidRDefault="00B36F04" w:rsidP="00D95F0C">
      <w:pPr>
        <w:ind w:firstLine="708"/>
        <w:jc w:val="both"/>
      </w:pPr>
      <w:r>
        <w:t xml:space="preserve">На проведение мероприятий и подготовку сборных  команд  городского округа в соревнованиях различного уровня направлено 2 млн. рублей. </w:t>
      </w:r>
    </w:p>
    <w:p w:rsidR="003F5E4B" w:rsidRDefault="00401339" w:rsidP="00D95F0C">
      <w:pPr>
        <w:ind w:firstLine="708"/>
        <w:jc w:val="both"/>
      </w:pPr>
      <w:r>
        <w:t>Все расходы по физической культуре и спорту произведены в рамках муниципальной программы, общий объем которой составил 13,7 млн. рублей.</w:t>
      </w:r>
    </w:p>
    <w:p w:rsidR="00CA180F" w:rsidRDefault="006A2750" w:rsidP="001D3D9B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5CC5FF72" wp14:editId="32E5A0A4">
            <wp:extent cx="4572638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6A" w:rsidRDefault="00C0766A" w:rsidP="001D3D9B">
      <w:pPr>
        <w:ind w:firstLine="708"/>
        <w:jc w:val="both"/>
      </w:pPr>
    </w:p>
    <w:p w:rsidR="001D3D9B" w:rsidRDefault="001D3D9B" w:rsidP="001D3D9B">
      <w:pPr>
        <w:ind w:firstLine="708"/>
        <w:jc w:val="both"/>
      </w:pPr>
      <w:r>
        <w:t>Бюджет городского округа по расходам на национальную  безопасность и правоохранительную деятельность  исполнен в сумме 9,2 млн. рублей. В рамках муниципальной программы по обеспечению безопасности жизнедеятельности населения освоено 2,4 млн. рублей. В том числе на мероприятия по гражданской обороне, предупреждению и ликвидации чрезвычайных ситуаций и обеспечение прочей безопасности населения:</w:t>
      </w:r>
    </w:p>
    <w:p w:rsidR="001D3D9B" w:rsidRDefault="001D3D9B" w:rsidP="001D3D9B">
      <w:pPr>
        <w:ind w:firstLine="708"/>
        <w:jc w:val="both"/>
      </w:pPr>
      <w:r>
        <w:t>оплачено п</w:t>
      </w:r>
      <w:r w:rsidRPr="0067678B">
        <w:t>овышение квалификации руководителей и должностных лиц администрации и организаци</w:t>
      </w:r>
      <w:r>
        <w:t xml:space="preserve">й в области гражданской обороны, </w:t>
      </w:r>
      <w:r w:rsidRPr="0067678B">
        <w:t xml:space="preserve"> </w:t>
      </w:r>
      <w:r>
        <w:t xml:space="preserve">закуплены противогазы и ранцевые огнетушители,  </w:t>
      </w:r>
      <w:r w:rsidRPr="005C13B7">
        <w:t>установ</w:t>
      </w:r>
      <w:r>
        <w:t>лены новые</w:t>
      </w:r>
      <w:r w:rsidRPr="005C13B7">
        <w:t xml:space="preserve"> сирен</w:t>
      </w:r>
      <w:r>
        <w:t>ы</w:t>
      </w:r>
      <w:r w:rsidRPr="005C13B7">
        <w:t xml:space="preserve"> и </w:t>
      </w:r>
      <w:r>
        <w:t xml:space="preserve">блоки </w:t>
      </w:r>
      <w:r w:rsidRPr="005C13B7">
        <w:t xml:space="preserve"> системы оповещения городского округа  </w:t>
      </w:r>
      <w:r>
        <w:t>и проведено техническое обслуживание и ремонт действующих систем оповещения, перед пожароопасным периодом обустроены минерализованные</w:t>
      </w:r>
      <w:r w:rsidRPr="005C13B7">
        <w:t xml:space="preserve"> полос</w:t>
      </w:r>
      <w:r>
        <w:t>ы</w:t>
      </w:r>
      <w:r w:rsidRPr="005C13B7">
        <w:t xml:space="preserve"> по периметру населенных пунктов, входящих в состав городского </w:t>
      </w:r>
      <w:r>
        <w:t>округа, приобретены и установлены противопожарные емкости для нужд пожаротушения, финансировалось</w:t>
      </w:r>
      <w:r w:rsidRPr="005C13B7">
        <w:t xml:space="preserve"> содержание и обслуживание подвижного пункта управления и автомобильной техники, предназначенной для оказания помощи подразделениям федеральной противопожарной </w:t>
      </w:r>
      <w:r>
        <w:t>службы,</w:t>
      </w:r>
    </w:p>
    <w:p w:rsidR="001D3D9B" w:rsidRDefault="001D3D9B" w:rsidP="001D3D9B">
      <w:pPr>
        <w:ind w:firstLine="708"/>
        <w:jc w:val="both"/>
      </w:pPr>
      <w:r>
        <w:t>кроме того, на покрытие расходов комбината благоустройства и Михайловского филиала ГУП Волгоградавтотранс, связанных с ликвидацией последствий чрезвычайной ситуации, направлены денежные средства  резервного фонда администрации городского округа.</w:t>
      </w:r>
    </w:p>
    <w:p w:rsidR="001D3D9B" w:rsidRDefault="001D3D9B" w:rsidP="001D3D9B">
      <w:pPr>
        <w:ind w:firstLine="708"/>
        <w:jc w:val="both"/>
      </w:pPr>
      <w:r w:rsidRPr="00CC5913">
        <w:t xml:space="preserve">На реализацию </w:t>
      </w:r>
      <w:r>
        <w:t xml:space="preserve">мероприятий </w:t>
      </w:r>
      <w:r w:rsidRPr="00CC5913">
        <w:t xml:space="preserve">муниципальной программы по профилактике правонарушений </w:t>
      </w:r>
      <w:r>
        <w:t xml:space="preserve"> направлено </w:t>
      </w:r>
      <w:r w:rsidRPr="00CC5913">
        <w:t xml:space="preserve"> </w:t>
      </w:r>
      <w:r>
        <w:t>0,6 млн</w:t>
      </w:r>
      <w:r w:rsidRPr="00CC5913">
        <w:t>. рублей</w:t>
      </w:r>
      <w:r>
        <w:t>:</w:t>
      </w:r>
    </w:p>
    <w:p w:rsidR="001D3D9B" w:rsidRDefault="001D3D9B" w:rsidP="001D3D9B">
      <w:pPr>
        <w:ind w:firstLine="539"/>
        <w:jc w:val="both"/>
      </w:pPr>
      <w:r>
        <w:t xml:space="preserve"> </w:t>
      </w:r>
      <w:r w:rsidRPr="00EA0B90">
        <w:rPr>
          <w:sz w:val="24"/>
          <w:szCs w:val="24"/>
        </w:rPr>
        <w:t xml:space="preserve"> </w:t>
      </w:r>
      <w:r>
        <w:t xml:space="preserve">произведен </w:t>
      </w:r>
      <w:r w:rsidRPr="0093038D">
        <w:t xml:space="preserve">монтаж системы видеонаблюдения в сквере </w:t>
      </w:r>
      <w:r>
        <w:t>Коммунальщиков и проведен</w:t>
      </w:r>
      <w:r w:rsidRPr="0093038D">
        <w:t xml:space="preserve"> ремонт системы вид</w:t>
      </w:r>
      <w:r>
        <w:t>еонаблюдения на пл. Конституции</w:t>
      </w:r>
      <w:r w:rsidRPr="0093038D">
        <w:t>; замен</w:t>
      </w:r>
      <w:r>
        <w:t xml:space="preserve">ены </w:t>
      </w:r>
      <w:r w:rsidRPr="0093038D">
        <w:t xml:space="preserve"> монитор</w:t>
      </w:r>
      <w:r>
        <w:t xml:space="preserve">ы систем видеонаблюдения, блоки питания </w:t>
      </w:r>
      <w:r>
        <w:lastRenderedPageBreak/>
        <w:t>к видеокамерам</w:t>
      </w:r>
      <w:r w:rsidRPr="0093038D">
        <w:t>;</w:t>
      </w:r>
      <w:r>
        <w:t xml:space="preserve">  оплачено </w:t>
      </w:r>
      <w:r w:rsidRPr="0093038D">
        <w:t>техническое обсл</w:t>
      </w:r>
      <w:r>
        <w:t>уживание систем видеонаблюдения</w:t>
      </w:r>
      <w:r w:rsidRPr="0093038D">
        <w:t>;</w:t>
      </w:r>
      <w:r>
        <w:t xml:space="preserve"> обесп</w:t>
      </w:r>
      <w:r w:rsidR="00D85DD7">
        <w:t>ечена  деятельность добровольной</w:t>
      </w:r>
      <w:r>
        <w:t xml:space="preserve"> </w:t>
      </w:r>
      <w:r w:rsidRPr="0093038D">
        <w:t xml:space="preserve"> народн</w:t>
      </w:r>
      <w:r>
        <w:t>ой дружины.</w:t>
      </w:r>
      <w:r w:rsidRPr="007D576D">
        <w:t xml:space="preserve"> </w:t>
      </w:r>
    </w:p>
    <w:p w:rsidR="001D3D9B" w:rsidRDefault="001D3D9B" w:rsidP="001D3D9B">
      <w:pPr>
        <w:ind w:firstLine="708"/>
        <w:jc w:val="both"/>
      </w:pPr>
      <w:r>
        <w:t>В целях обеспечения функционирования единой дежурной диспетчерской службы профинансировано 6,2  млн. рублей.</w:t>
      </w:r>
    </w:p>
    <w:p w:rsidR="006A2750" w:rsidRDefault="006A2750" w:rsidP="001D3D9B">
      <w:pPr>
        <w:ind w:firstLine="708"/>
        <w:jc w:val="both"/>
      </w:pPr>
      <w:r w:rsidRPr="006A2750">
        <w:rPr>
          <w:noProof/>
          <w:lang w:eastAsia="ru-RU"/>
        </w:rPr>
        <w:drawing>
          <wp:inline distT="0" distB="0" distL="0" distR="0" wp14:anchorId="2E71B1B2" wp14:editId="5ABABBAD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20" w:rsidRDefault="00A95920" w:rsidP="001D3D9B">
      <w:pPr>
        <w:ind w:firstLine="708"/>
        <w:jc w:val="both"/>
      </w:pPr>
    </w:p>
    <w:p w:rsidR="001D3D9B" w:rsidRDefault="001D3D9B" w:rsidP="001D3D9B">
      <w:pPr>
        <w:ind w:firstLine="708"/>
        <w:jc w:val="both"/>
      </w:pPr>
      <w:r>
        <w:t>Бюджетные средства в объеме 36,4 млн. рублей израсходовано на национальную экономику, из них 35,3 млн. рублей направлено на дорожное хозяйство. Бюджетная политика в области дорожного хозяйства направлена на формирование дорожного фонда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домов.</w:t>
      </w:r>
      <w:r w:rsidRPr="00CC5913">
        <w:t xml:space="preserve"> </w:t>
      </w:r>
      <w:r>
        <w:t xml:space="preserve">Выполнены ремонты дорог на сельских территориях, ремонт асфальтобетонного покрытия </w:t>
      </w:r>
      <w:r w:rsidR="00D85DD7">
        <w:t xml:space="preserve"> </w:t>
      </w:r>
      <w:r>
        <w:t>3-х участков дорог в черте города, ремонт покрытия дворовых территорий, ремонт тротуара по ул. Мира, выполнено строительство 2-х светофорных объектов.</w:t>
      </w:r>
    </w:p>
    <w:p w:rsidR="001D3D9B" w:rsidRDefault="001D3D9B" w:rsidP="001D3D9B">
      <w:pPr>
        <w:pStyle w:val="31"/>
        <w:ind w:firstLine="567"/>
        <w:jc w:val="both"/>
      </w:pPr>
      <w:r>
        <w:t xml:space="preserve">Средства </w:t>
      </w:r>
      <w:r w:rsidRPr="00724627">
        <w:t xml:space="preserve"> на реализацию </w:t>
      </w:r>
      <w:r>
        <w:t xml:space="preserve">муниципальной </w:t>
      </w:r>
      <w:r w:rsidRPr="00724627">
        <w:t xml:space="preserve"> программ</w:t>
      </w:r>
      <w:r>
        <w:t>ы</w:t>
      </w:r>
      <w:r w:rsidRPr="00724627">
        <w:t xml:space="preserve">  по обновлению градостроительной документации</w:t>
      </w:r>
      <w:r>
        <w:t xml:space="preserve">  в сумме 0,4 млн. рублей направлены на оплату проекта </w:t>
      </w:r>
      <w:r w:rsidRPr="0022651E">
        <w:t>планиров</w:t>
      </w:r>
      <w:r>
        <w:t>ки территории городского округа, внесение изменений в Правила землепользования и застройки.</w:t>
      </w:r>
    </w:p>
    <w:p w:rsidR="001D3D9B" w:rsidRDefault="001D3D9B" w:rsidP="001D3D9B">
      <w:pPr>
        <w:pStyle w:val="31"/>
        <w:ind w:firstLine="567"/>
        <w:jc w:val="both"/>
      </w:pPr>
      <w:r>
        <w:t>Финансирование на возмещение части затрат начинающим субъектам малого</w:t>
      </w:r>
      <w:r w:rsidR="00D85DD7">
        <w:t xml:space="preserve"> и среднего</w:t>
      </w:r>
      <w:r>
        <w:t xml:space="preserve"> предпринимательства за счет средств федерального бюджета составило 0,4 млн. рублей.</w:t>
      </w:r>
    </w:p>
    <w:p w:rsidR="001D3D9B" w:rsidRDefault="001D3D9B" w:rsidP="001D3D9B">
      <w:pPr>
        <w:ind w:firstLine="708"/>
        <w:jc w:val="both"/>
      </w:pPr>
      <w:r>
        <w:t>Проведено празднование Дня сельского хозяйства (0,2 млн. рублей).</w:t>
      </w:r>
    </w:p>
    <w:p w:rsidR="006A2750" w:rsidRDefault="006A2750" w:rsidP="001D3D9B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4E2F337C" wp14:editId="03D6EDCC">
            <wp:extent cx="4572638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5E" w:rsidRDefault="00B6575E" w:rsidP="001D3D9B">
      <w:pPr>
        <w:ind w:firstLine="708"/>
        <w:jc w:val="both"/>
      </w:pPr>
    </w:p>
    <w:p w:rsidR="00B6575E" w:rsidRDefault="00AA5439" w:rsidP="001D3D9B">
      <w:pPr>
        <w:ind w:firstLine="708"/>
        <w:jc w:val="both"/>
      </w:pPr>
      <w:r>
        <w:t xml:space="preserve">Расходы на жилищно-коммунальное хозяйство составили </w:t>
      </w:r>
      <w:r w:rsidR="005E4A38">
        <w:t xml:space="preserve">100,8 млн. рублей. В сфере ЖКХ, как и в прежние годы, остаются приоритетными мероприятия, направленные на устойчивое функционирование и развитие жилищной и коммунальной инфраструктуры и благоустройство городского округа. </w:t>
      </w:r>
    </w:p>
    <w:p w:rsidR="001F718C" w:rsidRDefault="00BA526C" w:rsidP="001D3D9B">
      <w:pPr>
        <w:ind w:firstLine="708"/>
        <w:jc w:val="both"/>
      </w:pPr>
      <w:r>
        <w:t>На поддержку жилищного хозяйства, включая уплату взносов на капитальный ремонт жилфонда, израсходовано 0,9 млн. рублей.</w:t>
      </w:r>
    </w:p>
    <w:p w:rsidR="00BA526C" w:rsidRDefault="00BA526C" w:rsidP="001D3D9B">
      <w:pPr>
        <w:ind w:firstLine="708"/>
        <w:jc w:val="both"/>
      </w:pPr>
      <w:r>
        <w:t>Расходы на коммунальное хозяйство исполнены в сумме 31,4 млн. рублей.</w:t>
      </w:r>
      <w:r w:rsidR="00A95920">
        <w:t xml:space="preserve"> В том числе:</w:t>
      </w:r>
    </w:p>
    <w:p w:rsidR="00A95920" w:rsidRDefault="00A95920" w:rsidP="001D3D9B">
      <w:pPr>
        <w:ind w:firstLine="708"/>
        <w:jc w:val="both"/>
      </w:pPr>
      <w:r>
        <w:t xml:space="preserve">- на реализацию муниципальной программы по развитию и модернизации объектов коммунальной инфраструктуры, освоены средства в сумме </w:t>
      </w:r>
      <w:r w:rsidR="00F90D15">
        <w:t>1,9 млн. рублей</w:t>
      </w:r>
      <w:r w:rsidR="00CE400D">
        <w:t xml:space="preserve"> на увеличение уставного фонда МУП «Водоканал»</w:t>
      </w:r>
      <w:r w:rsidR="00F90D15">
        <w:t>;</w:t>
      </w:r>
    </w:p>
    <w:p w:rsidR="0001415F" w:rsidRDefault="00CE400D" w:rsidP="0001415F">
      <w:pPr>
        <w:tabs>
          <w:tab w:val="left" w:pos="1470"/>
        </w:tabs>
        <w:ind w:firstLine="539"/>
        <w:jc w:val="both"/>
      </w:pPr>
      <w:r>
        <w:t xml:space="preserve">- </w:t>
      </w:r>
      <w:r w:rsidR="0001415F">
        <w:t>на</w:t>
      </w:r>
      <w:r w:rsidR="0001415F" w:rsidRPr="006273FF">
        <w:t xml:space="preserve"> реализаци</w:t>
      </w:r>
      <w:r w:rsidR="0001415F">
        <w:t>ю</w:t>
      </w:r>
      <w:r w:rsidR="0001415F" w:rsidRPr="006273FF">
        <w:t xml:space="preserve"> муниципальной программы </w:t>
      </w:r>
      <w:r w:rsidR="0001415F" w:rsidRPr="008E0D1F">
        <w:rPr>
          <w:bCs/>
        </w:rPr>
        <w:t>«Устойчивое развитие сельских  территорий»</w:t>
      </w:r>
      <w:r w:rsidR="0001415F" w:rsidRPr="006273FF">
        <w:rPr>
          <w:b/>
          <w:bCs/>
        </w:rPr>
        <w:t xml:space="preserve"> </w:t>
      </w:r>
      <w:r w:rsidR="0001415F" w:rsidRPr="009C1CD6">
        <w:t xml:space="preserve">освоено </w:t>
      </w:r>
      <w:r w:rsidR="0001415F">
        <w:t>12,8</w:t>
      </w:r>
      <w:r w:rsidR="0001415F" w:rsidRPr="009C1CD6">
        <w:t xml:space="preserve"> </w:t>
      </w:r>
      <w:r w:rsidR="0001415F">
        <w:t xml:space="preserve">млн. рублей с учетом средств федерального (2,8) и областного (8,7) бюджетов. </w:t>
      </w:r>
    </w:p>
    <w:p w:rsidR="0001415F" w:rsidRPr="0022651E" w:rsidRDefault="0001415F" w:rsidP="0001415F">
      <w:pPr>
        <w:tabs>
          <w:tab w:val="left" w:pos="1470"/>
        </w:tabs>
        <w:ind w:firstLine="539"/>
        <w:jc w:val="both"/>
      </w:pPr>
      <w:r w:rsidRPr="0022651E">
        <w:t>Денежные средства были израсходованы на:</w:t>
      </w:r>
    </w:p>
    <w:p w:rsidR="0001415F" w:rsidRPr="0022651E" w:rsidRDefault="0001415F" w:rsidP="0001415F">
      <w:pPr>
        <w:tabs>
          <w:tab w:val="left" w:pos="1470"/>
        </w:tabs>
        <w:ind w:firstLine="539"/>
        <w:jc w:val="both"/>
      </w:pPr>
      <w:r w:rsidRPr="0022651E">
        <w:t xml:space="preserve">- реконструкцию системы питьевого водоснабжения в х. Сеничкин на сумму </w:t>
      </w:r>
      <w:r>
        <w:t>0,7 млн.рублей;</w:t>
      </w:r>
    </w:p>
    <w:p w:rsidR="0001415F" w:rsidRPr="0022651E" w:rsidRDefault="0001415F" w:rsidP="0001415F">
      <w:pPr>
        <w:tabs>
          <w:tab w:val="left" w:pos="1470"/>
        </w:tabs>
        <w:ind w:firstLine="539"/>
        <w:jc w:val="both"/>
      </w:pPr>
      <w:r w:rsidRPr="0022651E">
        <w:t>- строительство внутрипоселкового газопровода по ул.  Народная и ул. Мира в х. Раздоры на сумму 2</w:t>
      </w:r>
      <w:r>
        <w:t>,</w:t>
      </w:r>
      <w:r w:rsidRPr="0022651E">
        <w:t>8</w:t>
      </w:r>
      <w:r>
        <w:t xml:space="preserve"> млн. рублей;</w:t>
      </w:r>
    </w:p>
    <w:p w:rsidR="0001415F" w:rsidRPr="0022651E" w:rsidRDefault="0001415F" w:rsidP="0001415F">
      <w:pPr>
        <w:tabs>
          <w:tab w:val="left" w:pos="1470"/>
        </w:tabs>
        <w:ind w:firstLine="539"/>
        <w:jc w:val="both"/>
      </w:pPr>
      <w:r w:rsidRPr="0022651E">
        <w:t>- расширение газораспределительной сети х.Карагичев на сумму 3</w:t>
      </w:r>
      <w:r>
        <w:t>,4 млн. рублей;</w:t>
      </w:r>
    </w:p>
    <w:p w:rsidR="00A95920" w:rsidRDefault="0001415F" w:rsidP="0001415F">
      <w:pPr>
        <w:tabs>
          <w:tab w:val="left" w:pos="1470"/>
        </w:tabs>
        <w:ind w:firstLine="539"/>
        <w:jc w:val="both"/>
      </w:pPr>
      <w:r>
        <w:t>-п</w:t>
      </w:r>
      <w:r w:rsidRPr="0022651E">
        <w:t>огашен</w:t>
      </w:r>
      <w:r>
        <w:t>а кредиторская</w:t>
      </w:r>
      <w:r w:rsidRPr="0022651E">
        <w:t xml:space="preserve"> задолженност</w:t>
      </w:r>
      <w:r>
        <w:t>ь</w:t>
      </w:r>
      <w:r w:rsidRPr="0022651E">
        <w:t xml:space="preserve"> за 2014 год по строительству водопровода от х. Катасонов до х. </w:t>
      </w:r>
      <w:r>
        <w:t>Отруба на сумму 5,9 млн.рублей.</w:t>
      </w:r>
    </w:p>
    <w:p w:rsidR="00CE400D" w:rsidRDefault="0001415F" w:rsidP="00CE400D">
      <w:pPr>
        <w:ind w:firstLine="708"/>
        <w:jc w:val="both"/>
      </w:pPr>
      <w:r>
        <w:t>П</w:t>
      </w:r>
      <w:r w:rsidR="00CE400D">
        <w:t xml:space="preserve">о итогам реализации программы по энергосбережению освоено       </w:t>
      </w:r>
      <w:r w:rsidR="00E37A3D">
        <w:t xml:space="preserve">   </w:t>
      </w:r>
      <w:r w:rsidR="00CE400D">
        <w:t>1</w:t>
      </w:r>
      <w:r w:rsidR="00E37A3D">
        <w:t xml:space="preserve">,2 </w:t>
      </w:r>
      <w:r w:rsidR="00CE400D">
        <w:t xml:space="preserve"> млн. рублей, которые были направлены на приобретение 3-х частотных преобразователей для МУП «Водоканал», установку приборов учета </w:t>
      </w:r>
      <w:r w:rsidR="00CE400D">
        <w:lastRenderedPageBreak/>
        <w:t>тепловой энергии в 8-ми муниципальных учреждениях и 6-ти многоквартирных жилых домах и прибора учета воды в многоквартирном жилом доме.</w:t>
      </w:r>
    </w:p>
    <w:p w:rsidR="00CE400D" w:rsidRDefault="00CE400D" w:rsidP="005B0E40">
      <w:pPr>
        <w:tabs>
          <w:tab w:val="left" w:pos="1470"/>
        </w:tabs>
        <w:ind w:firstLine="540"/>
        <w:jc w:val="both"/>
      </w:pPr>
      <w:r>
        <w:t>Кроме программных мероприятий</w:t>
      </w:r>
      <w:r w:rsidR="005B0E40">
        <w:t xml:space="preserve">, по коммунальному хозяйству сложились </w:t>
      </w:r>
      <w:r>
        <w:t xml:space="preserve"> расходы на</w:t>
      </w:r>
      <w:r w:rsidR="005B0E40">
        <w:t xml:space="preserve"> оплату за техническое обслуживание газораспределительных сетей на сельских территориях в сумме 1,2 млн. рублей, оплату лизинговых платежей за коммунальную технику – 3,9 млн. рублей. Расходы на выполнение переданных государственных полномочий по компенсации выпадающих доходов ресурсоснабжающих организаций, связанных с применением ими социальных тарифов на коммунальные услуги, поставляемые населению, за счет средств субвенции из областного бюджета составили 10,3 млн. рублей. </w:t>
      </w:r>
      <w:r w:rsidR="005B0E40" w:rsidRPr="00EA0B90">
        <w:rPr>
          <w:sz w:val="24"/>
          <w:szCs w:val="24"/>
        </w:rPr>
        <w:tab/>
      </w:r>
    </w:p>
    <w:p w:rsidR="001F718C" w:rsidRDefault="00F90D15" w:rsidP="001D3D9B">
      <w:pPr>
        <w:ind w:firstLine="708"/>
        <w:jc w:val="both"/>
      </w:pPr>
      <w:r>
        <w:t xml:space="preserve">Средства </w:t>
      </w:r>
      <w:r w:rsidR="001F718C">
        <w:t xml:space="preserve"> на благоустройство в объеме 60,5 млн. рублей направлены на уличное освещение, содержание других объектов внешнего благоустройства, озеленение. В том числе в данном направлении в рамках ведомственной программы осуществлялось финансовое обеспечение выполнения утвержденного муниципального задания комбинатом благоустройства</w:t>
      </w:r>
      <w:r>
        <w:t>, которому переданы средства в форме субсидии в сумме 31,9 млн. рублей</w:t>
      </w:r>
      <w:r w:rsidR="001F718C">
        <w:t>.</w:t>
      </w:r>
    </w:p>
    <w:p w:rsidR="00F90D15" w:rsidRDefault="00CC133E" w:rsidP="001D3D9B">
      <w:pPr>
        <w:ind w:firstLine="708"/>
        <w:jc w:val="both"/>
      </w:pPr>
      <w:r>
        <w:t xml:space="preserve">Расходы на содержание ОКСа составили 7 млн. рублей. </w:t>
      </w:r>
    </w:p>
    <w:p w:rsidR="00CC133E" w:rsidRDefault="00CC133E" w:rsidP="001D3D9B">
      <w:pPr>
        <w:ind w:firstLine="708"/>
        <w:jc w:val="both"/>
      </w:pPr>
      <w:r>
        <w:t>На реализацию муниципальной программы по содействию занятости населения направлен почти 1 млн. рублей.</w:t>
      </w:r>
    </w:p>
    <w:p w:rsidR="006A2750" w:rsidRDefault="006A2750" w:rsidP="001D3D9B">
      <w:pPr>
        <w:ind w:firstLine="708"/>
        <w:jc w:val="both"/>
      </w:pPr>
    </w:p>
    <w:p w:rsidR="006A2750" w:rsidRDefault="006A2750" w:rsidP="001D3D9B">
      <w:pPr>
        <w:ind w:firstLine="708"/>
        <w:jc w:val="both"/>
      </w:pPr>
      <w:r w:rsidRPr="006A2750">
        <w:rPr>
          <w:noProof/>
          <w:lang w:eastAsia="ru-RU"/>
        </w:rPr>
        <w:drawing>
          <wp:inline distT="0" distB="0" distL="0" distR="0" wp14:anchorId="176511A3" wp14:editId="1B625962">
            <wp:extent cx="4572638" cy="34294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9B" w:rsidRDefault="001D3D9B" w:rsidP="001D3D9B">
      <w:pPr>
        <w:jc w:val="both"/>
      </w:pPr>
    </w:p>
    <w:p w:rsidR="00AA5439" w:rsidRDefault="00AA5439" w:rsidP="00D95F0C">
      <w:pPr>
        <w:ind w:firstLine="708"/>
        <w:jc w:val="both"/>
      </w:pPr>
      <w:r>
        <w:t xml:space="preserve">По разделу бюджета «Общегосударственные вопросы» расходы исполнены в объеме </w:t>
      </w:r>
      <w:r w:rsidR="00284D03">
        <w:t>176,3</w:t>
      </w:r>
      <w:r>
        <w:t xml:space="preserve"> млн. рублей. Расходы на содержание органов местного самоуправления</w:t>
      </w:r>
      <w:r w:rsidR="005B05D4">
        <w:t xml:space="preserve">, с учетом исполнения государственных полномочий, </w:t>
      </w:r>
      <w:r w:rsidR="00507558">
        <w:t xml:space="preserve"> составили 85,4</w:t>
      </w:r>
      <w:r>
        <w:t xml:space="preserve"> </w:t>
      </w:r>
      <w:r w:rsidR="005B05D4">
        <w:t xml:space="preserve">млн. рублей при утвержденном нормативе </w:t>
      </w:r>
      <w:r w:rsidR="009F79BA">
        <w:t>89,7 млн. рублей.</w:t>
      </w:r>
    </w:p>
    <w:p w:rsidR="009F79BA" w:rsidRDefault="009F79BA" w:rsidP="009F79BA">
      <w:pPr>
        <w:ind w:firstLine="709"/>
        <w:jc w:val="both"/>
      </w:pPr>
      <w:r>
        <w:lastRenderedPageBreak/>
        <w:t>На</w:t>
      </w:r>
      <w:r w:rsidRPr="002F273A">
        <w:t xml:space="preserve"> реализаци</w:t>
      </w:r>
      <w:r>
        <w:t>ю</w:t>
      </w:r>
      <w:r w:rsidRPr="002F273A">
        <w:t xml:space="preserve"> муниципальной программы повышения качества предоставления услуг путем развития сети МФЦ </w:t>
      </w:r>
      <w:r>
        <w:t>направлено</w:t>
      </w:r>
      <w:r w:rsidRPr="002F273A">
        <w:t xml:space="preserve">  </w:t>
      </w:r>
      <w:r>
        <w:t>19,4</w:t>
      </w:r>
      <w:r w:rsidRPr="002F273A">
        <w:t xml:space="preserve"> </w:t>
      </w:r>
      <w:r>
        <w:t>млн</w:t>
      </w:r>
      <w:r w:rsidRPr="002F273A">
        <w:t>. рублей</w:t>
      </w:r>
      <w:r>
        <w:t>. В рамках</w:t>
      </w:r>
      <w:r w:rsidRPr="002F273A">
        <w:t xml:space="preserve"> муниципальной программы </w:t>
      </w:r>
      <w:r w:rsidRPr="00316942">
        <w:t xml:space="preserve">на организацию и проведение ежегодного городского конкурса «Лучшее территориальное общественное самоуправление </w:t>
      </w:r>
      <w:r>
        <w:t xml:space="preserve">года» </w:t>
      </w:r>
      <w:r w:rsidRPr="002F273A">
        <w:t xml:space="preserve">израсходовано </w:t>
      </w:r>
      <w:r>
        <w:t>4,7 млн. рублей,</w:t>
      </w:r>
      <w:r w:rsidRPr="002F273A">
        <w:t xml:space="preserve"> </w:t>
      </w:r>
      <w:r>
        <w:t xml:space="preserve">с учетом  средств областного бюджета. </w:t>
      </w:r>
    </w:p>
    <w:p w:rsidR="00FA654E" w:rsidRDefault="00FA654E" w:rsidP="009F79BA">
      <w:pPr>
        <w:ind w:firstLine="709"/>
        <w:jc w:val="both"/>
      </w:pPr>
      <w:r>
        <w:t xml:space="preserve">На </w:t>
      </w:r>
      <w:r w:rsidRPr="002F273A">
        <w:t xml:space="preserve">содержание учреждений по обеспечению хозяйственного обслуживания органов местного самоуправления (МКУ </w:t>
      </w:r>
      <w:r>
        <w:t>«</w:t>
      </w:r>
      <w:r w:rsidRPr="002F273A">
        <w:t>Тех</w:t>
      </w:r>
      <w:r>
        <w:t xml:space="preserve">нический </w:t>
      </w:r>
      <w:r w:rsidRPr="002F273A">
        <w:t xml:space="preserve">центр) расходы сложились в объеме </w:t>
      </w:r>
      <w:r>
        <w:t>46,5 млн</w:t>
      </w:r>
      <w:r w:rsidRPr="002F273A">
        <w:t>. рублей</w:t>
      </w:r>
    </w:p>
    <w:p w:rsidR="00FA654E" w:rsidRDefault="00FA654E" w:rsidP="00FA654E">
      <w:pPr>
        <w:ind w:firstLine="708"/>
        <w:jc w:val="both"/>
      </w:pPr>
      <w:r>
        <w:t>На мероприятия по временному социально-бытовому обустройству лиц, вынужденно покинувших территорию Украины, направлены федеральные  средства  в сумме 8,1 млн. рублей и средства  резервного фонда Правительства Волгоградской области в сумме 1,2 млн. рублей.</w:t>
      </w:r>
    </w:p>
    <w:p w:rsidR="00FA654E" w:rsidRDefault="00FA654E" w:rsidP="00FA654E">
      <w:pPr>
        <w:ind w:firstLine="708"/>
        <w:jc w:val="both"/>
      </w:pPr>
      <w:r>
        <w:t>Из общей суммы расходов 0,8 млн. рублей напра</w:t>
      </w:r>
      <w:r w:rsidR="00EA06B0">
        <w:t>влено на оценку недвижимости, 4,2</w:t>
      </w:r>
      <w:r>
        <w:t xml:space="preserve"> млн. рублей </w:t>
      </w:r>
      <w:r w:rsidRPr="002F273A">
        <w:t>на оплату по исполни</w:t>
      </w:r>
      <w:r>
        <w:t xml:space="preserve">тельным листам, на  представительские расходы </w:t>
      </w:r>
      <w:r w:rsidRPr="002F273A">
        <w:t>и содержание имущества казны</w:t>
      </w:r>
      <w:r>
        <w:t>.</w:t>
      </w:r>
    </w:p>
    <w:p w:rsidR="006A2750" w:rsidRDefault="006A2750" w:rsidP="00FA654E">
      <w:pPr>
        <w:ind w:firstLine="708"/>
        <w:jc w:val="both"/>
      </w:pPr>
    </w:p>
    <w:p w:rsidR="006A2750" w:rsidRPr="001B348C" w:rsidRDefault="006A2750" w:rsidP="00FA654E">
      <w:pPr>
        <w:ind w:firstLine="708"/>
        <w:jc w:val="both"/>
      </w:pPr>
      <w:r w:rsidRPr="006A2750">
        <w:rPr>
          <w:noProof/>
          <w:lang w:eastAsia="ru-RU"/>
        </w:rPr>
        <w:drawing>
          <wp:inline distT="0" distB="0" distL="0" distR="0" wp14:anchorId="3E0F2484" wp14:editId="65F8AEAC">
            <wp:extent cx="4572638" cy="34294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39" w:rsidRDefault="00AA5439" w:rsidP="00CA180F">
      <w:pPr>
        <w:jc w:val="both"/>
      </w:pPr>
    </w:p>
    <w:p w:rsidR="00A1286A" w:rsidRDefault="00401339" w:rsidP="00D95646">
      <w:pPr>
        <w:ind w:firstLine="708"/>
        <w:jc w:val="both"/>
      </w:pPr>
      <w:r>
        <w:t>Расходы на средства массовой информации исполнены в сумме 2,4 млн. рублей на финансовое обеспечение выполнения АУ «Призыв» муниципального задания по размещению в общественно-политических газетах информации о деятельности органов местного самоуправления.</w:t>
      </w:r>
    </w:p>
    <w:p w:rsidR="00C0766A" w:rsidRDefault="00C0766A" w:rsidP="00D95646">
      <w:pPr>
        <w:ind w:firstLine="708"/>
        <w:jc w:val="both"/>
      </w:pPr>
    </w:p>
    <w:p w:rsidR="00C0766A" w:rsidRDefault="00C0766A" w:rsidP="00D95646">
      <w:pPr>
        <w:ind w:firstLine="708"/>
        <w:jc w:val="both"/>
      </w:pPr>
    </w:p>
    <w:p w:rsidR="00C0766A" w:rsidRDefault="00C0766A" w:rsidP="00D95646">
      <w:pPr>
        <w:ind w:firstLine="708"/>
        <w:jc w:val="both"/>
      </w:pPr>
    </w:p>
    <w:p w:rsidR="00C0766A" w:rsidRDefault="00C0766A" w:rsidP="00D95646">
      <w:pPr>
        <w:ind w:firstLine="708"/>
        <w:jc w:val="both"/>
      </w:pPr>
    </w:p>
    <w:p w:rsidR="00C0766A" w:rsidRDefault="00C0766A" w:rsidP="00D95646">
      <w:pPr>
        <w:ind w:firstLine="708"/>
        <w:jc w:val="both"/>
      </w:pPr>
      <w:r w:rsidRPr="006A2750">
        <w:rPr>
          <w:noProof/>
          <w:lang w:eastAsia="ru-RU"/>
        </w:rPr>
        <w:lastRenderedPageBreak/>
        <w:drawing>
          <wp:inline distT="0" distB="0" distL="0" distR="0" wp14:anchorId="684D0D24" wp14:editId="6EFDFA89">
            <wp:extent cx="4572638" cy="342947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6A" w:rsidRDefault="00C0766A" w:rsidP="00D95646">
      <w:pPr>
        <w:ind w:firstLine="708"/>
        <w:jc w:val="both"/>
      </w:pPr>
    </w:p>
    <w:p w:rsidR="00396F71" w:rsidRDefault="00C0766A" w:rsidP="00D95646">
      <w:pPr>
        <w:ind w:firstLine="708"/>
        <w:jc w:val="both"/>
      </w:pPr>
      <w:bookmarkStart w:id="0" w:name="_GoBack"/>
      <w:bookmarkEnd w:id="0"/>
      <w:r>
        <w:t>П</w:t>
      </w:r>
      <w:r w:rsidR="00FF4996">
        <w:t>оступившие в 2015 году доходы позволили обеспечить исполнение обязательств муниципальных учреждений гражданско-правового характера по выплате заработной платы, оплате коммунальных услуг, расчетам с поставщиками и подрядчиками.</w:t>
      </w:r>
      <w:r w:rsidR="009C0643">
        <w:t xml:space="preserve"> Оценкой проводимой органами местного самоуправления бюджетной политики является: </w:t>
      </w:r>
    </w:p>
    <w:p w:rsidR="009C0643" w:rsidRDefault="009C0643" w:rsidP="00D95646">
      <w:pPr>
        <w:ind w:firstLine="708"/>
        <w:jc w:val="both"/>
      </w:pPr>
      <w:r>
        <w:t>отсутствие просроченной кредиторской задолженности по всем финансовым обязательствам по состоянию на 01.01.2016г;</w:t>
      </w:r>
    </w:p>
    <w:p w:rsidR="009C0643" w:rsidRDefault="009C0643" w:rsidP="00D95646">
      <w:pPr>
        <w:ind w:firstLine="708"/>
        <w:jc w:val="both"/>
      </w:pPr>
      <w:r>
        <w:t>а также отсутствие долговых обязательств.</w:t>
      </w:r>
    </w:p>
    <w:p w:rsidR="00F46227" w:rsidRDefault="00F46227" w:rsidP="00D95646">
      <w:pPr>
        <w:ind w:firstLine="708"/>
        <w:jc w:val="both"/>
      </w:pPr>
    </w:p>
    <w:p w:rsidR="006A2750" w:rsidRDefault="006A2750" w:rsidP="00D95646">
      <w:pPr>
        <w:ind w:firstLine="708"/>
        <w:jc w:val="both"/>
      </w:pPr>
    </w:p>
    <w:p w:rsidR="009C0643" w:rsidRDefault="009C0643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D95646">
      <w:pPr>
        <w:ind w:firstLine="708"/>
        <w:jc w:val="both"/>
      </w:pPr>
    </w:p>
    <w:p w:rsidR="00705E40" w:rsidRDefault="00705E40" w:rsidP="00952868">
      <w:pPr>
        <w:jc w:val="both"/>
      </w:pPr>
    </w:p>
    <w:p w:rsidR="00705E40" w:rsidRDefault="00705E40" w:rsidP="00D95646">
      <w:pPr>
        <w:ind w:firstLine="708"/>
        <w:jc w:val="both"/>
      </w:pPr>
    </w:p>
    <w:p w:rsidR="00BF3DDC" w:rsidRDefault="00BF3DDC" w:rsidP="00FA654E">
      <w:pPr>
        <w:ind w:firstLine="709"/>
        <w:jc w:val="both"/>
      </w:pPr>
    </w:p>
    <w:p w:rsidR="00451AA3" w:rsidRDefault="00451AA3" w:rsidP="00051BFA">
      <w:pPr>
        <w:ind w:firstLine="708"/>
        <w:jc w:val="both"/>
      </w:pPr>
    </w:p>
    <w:p w:rsidR="001B1793" w:rsidRDefault="001B1793" w:rsidP="00952868">
      <w:pPr>
        <w:jc w:val="both"/>
      </w:pPr>
    </w:p>
    <w:p w:rsidR="002F1F5D" w:rsidRPr="0057400A" w:rsidRDefault="002F1F5D" w:rsidP="00307C42">
      <w:pPr>
        <w:ind w:firstLine="709"/>
        <w:jc w:val="both"/>
      </w:pPr>
    </w:p>
    <w:sectPr w:rsidR="002F1F5D" w:rsidRPr="0057400A" w:rsidSect="00862DB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B4" w:rsidRDefault="00862DB4" w:rsidP="00862DB4">
      <w:r>
        <w:separator/>
      </w:r>
    </w:p>
  </w:endnote>
  <w:endnote w:type="continuationSeparator" w:id="0">
    <w:p w:rsidR="00862DB4" w:rsidRDefault="00862DB4" w:rsidP="008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B4" w:rsidRDefault="00862DB4" w:rsidP="00862DB4">
      <w:r>
        <w:separator/>
      </w:r>
    </w:p>
  </w:footnote>
  <w:footnote w:type="continuationSeparator" w:id="0">
    <w:p w:rsidR="00862DB4" w:rsidRDefault="00862DB4" w:rsidP="0086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7443D8A"/>
    <w:multiLevelType w:val="hybridMultilevel"/>
    <w:tmpl w:val="2A80CE64"/>
    <w:lvl w:ilvl="0" w:tplc="CDA861F6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4B69EF"/>
    <w:multiLevelType w:val="hybridMultilevel"/>
    <w:tmpl w:val="77DCB09A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B"/>
    <w:rsid w:val="00003841"/>
    <w:rsid w:val="0001415F"/>
    <w:rsid w:val="000270C2"/>
    <w:rsid w:val="00041479"/>
    <w:rsid w:val="00051BFA"/>
    <w:rsid w:val="00055493"/>
    <w:rsid w:val="00064B59"/>
    <w:rsid w:val="00077032"/>
    <w:rsid w:val="00077F50"/>
    <w:rsid w:val="00091173"/>
    <w:rsid w:val="000B5E19"/>
    <w:rsid w:val="000D6112"/>
    <w:rsid w:val="000F3201"/>
    <w:rsid w:val="000F7876"/>
    <w:rsid w:val="00110820"/>
    <w:rsid w:val="00144E33"/>
    <w:rsid w:val="0015686E"/>
    <w:rsid w:val="00157B63"/>
    <w:rsid w:val="001643CE"/>
    <w:rsid w:val="001778BA"/>
    <w:rsid w:val="00182F97"/>
    <w:rsid w:val="001B1793"/>
    <w:rsid w:val="001B1E82"/>
    <w:rsid w:val="001B3DE1"/>
    <w:rsid w:val="001C1543"/>
    <w:rsid w:val="001D31F5"/>
    <w:rsid w:val="001D3D9B"/>
    <w:rsid w:val="001E1CCF"/>
    <w:rsid w:val="001F718C"/>
    <w:rsid w:val="00231254"/>
    <w:rsid w:val="00232D99"/>
    <w:rsid w:val="0025031D"/>
    <w:rsid w:val="0025352C"/>
    <w:rsid w:val="0025548F"/>
    <w:rsid w:val="00256170"/>
    <w:rsid w:val="0026427C"/>
    <w:rsid w:val="00274CFD"/>
    <w:rsid w:val="00276E37"/>
    <w:rsid w:val="00282CB5"/>
    <w:rsid w:val="00284D03"/>
    <w:rsid w:val="00286671"/>
    <w:rsid w:val="002C0F63"/>
    <w:rsid w:val="002C6A00"/>
    <w:rsid w:val="002C6D77"/>
    <w:rsid w:val="002D09FC"/>
    <w:rsid w:val="002D2E32"/>
    <w:rsid w:val="002E005A"/>
    <w:rsid w:val="002F03AF"/>
    <w:rsid w:val="002F1F5D"/>
    <w:rsid w:val="002F219E"/>
    <w:rsid w:val="00305828"/>
    <w:rsid w:val="00307C42"/>
    <w:rsid w:val="00330FAD"/>
    <w:rsid w:val="00333EBF"/>
    <w:rsid w:val="00334734"/>
    <w:rsid w:val="00345CE9"/>
    <w:rsid w:val="0035208E"/>
    <w:rsid w:val="003550CB"/>
    <w:rsid w:val="00383E6D"/>
    <w:rsid w:val="003865B2"/>
    <w:rsid w:val="00391937"/>
    <w:rsid w:val="00396F71"/>
    <w:rsid w:val="003A7558"/>
    <w:rsid w:val="003B7935"/>
    <w:rsid w:val="003C4CFC"/>
    <w:rsid w:val="003D062C"/>
    <w:rsid w:val="003E2A5A"/>
    <w:rsid w:val="003E469C"/>
    <w:rsid w:val="003F5E4B"/>
    <w:rsid w:val="00401339"/>
    <w:rsid w:val="00425102"/>
    <w:rsid w:val="004276DE"/>
    <w:rsid w:val="0043395F"/>
    <w:rsid w:val="00434B79"/>
    <w:rsid w:val="004375F4"/>
    <w:rsid w:val="00451AA3"/>
    <w:rsid w:val="00454EB3"/>
    <w:rsid w:val="00460304"/>
    <w:rsid w:val="00461404"/>
    <w:rsid w:val="00461F3D"/>
    <w:rsid w:val="0048356C"/>
    <w:rsid w:val="00483E9D"/>
    <w:rsid w:val="004B1B34"/>
    <w:rsid w:val="004F12E0"/>
    <w:rsid w:val="004F2CA4"/>
    <w:rsid w:val="004F3E19"/>
    <w:rsid w:val="00507558"/>
    <w:rsid w:val="0051495B"/>
    <w:rsid w:val="005177E7"/>
    <w:rsid w:val="00525E92"/>
    <w:rsid w:val="00533A24"/>
    <w:rsid w:val="00535250"/>
    <w:rsid w:val="00556DA6"/>
    <w:rsid w:val="00572255"/>
    <w:rsid w:val="00573DDA"/>
    <w:rsid w:val="00586B2E"/>
    <w:rsid w:val="005953B6"/>
    <w:rsid w:val="00596E6D"/>
    <w:rsid w:val="005A0500"/>
    <w:rsid w:val="005A0988"/>
    <w:rsid w:val="005A3700"/>
    <w:rsid w:val="005A3954"/>
    <w:rsid w:val="005B05D4"/>
    <w:rsid w:val="005B0A0C"/>
    <w:rsid w:val="005B0E40"/>
    <w:rsid w:val="005C0E96"/>
    <w:rsid w:val="005C5FFF"/>
    <w:rsid w:val="005C7A50"/>
    <w:rsid w:val="005D2DAE"/>
    <w:rsid w:val="005D3271"/>
    <w:rsid w:val="005E12FA"/>
    <w:rsid w:val="005E2AD9"/>
    <w:rsid w:val="005E4A38"/>
    <w:rsid w:val="00620080"/>
    <w:rsid w:val="0062074A"/>
    <w:rsid w:val="00622385"/>
    <w:rsid w:val="00624B6C"/>
    <w:rsid w:val="00637111"/>
    <w:rsid w:val="006459A3"/>
    <w:rsid w:val="00646ED5"/>
    <w:rsid w:val="00652E34"/>
    <w:rsid w:val="0065411D"/>
    <w:rsid w:val="006770DD"/>
    <w:rsid w:val="00680558"/>
    <w:rsid w:val="006A2750"/>
    <w:rsid w:val="006B5C2F"/>
    <w:rsid w:val="006C6BCC"/>
    <w:rsid w:val="006F152D"/>
    <w:rsid w:val="00705E40"/>
    <w:rsid w:val="00706F40"/>
    <w:rsid w:val="00712528"/>
    <w:rsid w:val="00713123"/>
    <w:rsid w:val="00727798"/>
    <w:rsid w:val="00727B42"/>
    <w:rsid w:val="0076716A"/>
    <w:rsid w:val="00781EF6"/>
    <w:rsid w:val="00786777"/>
    <w:rsid w:val="00792431"/>
    <w:rsid w:val="007968EE"/>
    <w:rsid w:val="007A2556"/>
    <w:rsid w:val="007D52A3"/>
    <w:rsid w:val="007E3582"/>
    <w:rsid w:val="007E39A2"/>
    <w:rsid w:val="00862DB4"/>
    <w:rsid w:val="00866922"/>
    <w:rsid w:val="0088383A"/>
    <w:rsid w:val="008E3897"/>
    <w:rsid w:val="008E3F7B"/>
    <w:rsid w:val="008E50F6"/>
    <w:rsid w:val="008F0EBB"/>
    <w:rsid w:val="00906B9F"/>
    <w:rsid w:val="00931475"/>
    <w:rsid w:val="00935C5F"/>
    <w:rsid w:val="00946354"/>
    <w:rsid w:val="009468BD"/>
    <w:rsid w:val="0094770C"/>
    <w:rsid w:val="00952868"/>
    <w:rsid w:val="0095693F"/>
    <w:rsid w:val="00957A2D"/>
    <w:rsid w:val="00965845"/>
    <w:rsid w:val="00980092"/>
    <w:rsid w:val="00983444"/>
    <w:rsid w:val="00992768"/>
    <w:rsid w:val="009B4670"/>
    <w:rsid w:val="009C0643"/>
    <w:rsid w:val="009C262C"/>
    <w:rsid w:val="009D1CDB"/>
    <w:rsid w:val="009D36FB"/>
    <w:rsid w:val="009E2CDC"/>
    <w:rsid w:val="009F2704"/>
    <w:rsid w:val="009F66DB"/>
    <w:rsid w:val="009F79BA"/>
    <w:rsid w:val="00A1286A"/>
    <w:rsid w:val="00A20777"/>
    <w:rsid w:val="00A230B6"/>
    <w:rsid w:val="00A23503"/>
    <w:rsid w:val="00A251C8"/>
    <w:rsid w:val="00A325FC"/>
    <w:rsid w:val="00A4204E"/>
    <w:rsid w:val="00A4433C"/>
    <w:rsid w:val="00A45E8C"/>
    <w:rsid w:val="00A57F69"/>
    <w:rsid w:val="00A61219"/>
    <w:rsid w:val="00A73E19"/>
    <w:rsid w:val="00A779B0"/>
    <w:rsid w:val="00A95920"/>
    <w:rsid w:val="00A9792F"/>
    <w:rsid w:val="00AA5439"/>
    <w:rsid w:val="00AC0B8B"/>
    <w:rsid w:val="00AC2916"/>
    <w:rsid w:val="00AC2FF2"/>
    <w:rsid w:val="00AD15D2"/>
    <w:rsid w:val="00AF0FAC"/>
    <w:rsid w:val="00AF4DA0"/>
    <w:rsid w:val="00AF51C3"/>
    <w:rsid w:val="00B12829"/>
    <w:rsid w:val="00B32683"/>
    <w:rsid w:val="00B36F04"/>
    <w:rsid w:val="00B55E28"/>
    <w:rsid w:val="00B6575E"/>
    <w:rsid w:val="00B661ED"/>
    <w:rsid w:val="00B666CC"/>
    <w:rsid w:val="00B81178"/>
    <w:rsid w:val="00B9144B"/>
    <w:rsid w:val="00B93BAA"/>
    <w:rsid w:val="00B95DA2"/>
    <w:rsid w:val="00BA526C"/>
    <w:rsid w:val="00BC3A29"/>
    <w:rsid w:val="00BE2D59"/>
    <w:rsid w:val="00BF1062"/>
    <w:rsid w:val="00BF3522"/>
    <w:rsid w:val="00BF3DDC"/>
    <w:rsid w:val="00C0678D"/>
    <w:rsid w:val="00C0766A"/>
    <w:rsid w:val="00C15755"/>
    <w:rsid w:val="00C32138"/>
    <w:rsid w:val="00C53CE1"/>
    <w:rsid w:val="00C649E5"/>
    <w:rsid w:val="00C64B52"/>
    <w:rsid w:val="00C70328"/>
    <w:rsid w:val="00C71080"/>
    <w:rsid w:val="00C721CA"/>
    <w:rsid w:val="00C755BD"/>
    <w:rsid w:val="00C8115B"/>
    <w:rsid w:val="00C85B2E"/>
    <w:rsid w:val="00C85CBF"/>
    <w:rsid w:val="00CA180F"/>
    <w:rsid w:val="00CC133E"/>
    <w:rsid w:val="00CD24AF"/>
    <w:rsid w:val="00CE0C10"/>
    <w:rsid w:val="00CE400D"/>
    <w:rsid w:val="00CF26DD"/>
    <w:rsid w:val="00CF4298"/>
    <w:rsid w:val="00CF7093"/>
    <w:rsid w:val="00CF7447"/>
    <w:rsid w:val="00D07055"/>
    <w:rsid w:val="00D12240"/>
    <w:rsid w:val="00D5044B"/>
    <w:rsid w:val="00D72548"/>
    <w:rsid w:val="00D84265"/>
    <w:rsid w:val="00D85DD7"/>
    <w:rsid w:val="00D90D9A"/>
    <w:rsid w:val="00D95646"/>
    <w:rsid w:val="00D95F0C"/>
    <w:rsid w:val="00DA54AB"/>
    <w:rsid w:val="00DC741C"/>
    <w:rsid w:val="00DD36F0"/>
    <w:rsid w:val="00DE2526"/>
    <w:rsid w:val="00DF6652"/>
    <w:rsid w:val="00E0362A"/>
    <w:rsid w:val="00E11380"/>
    <w:rsid w:val="00E113D8"/>
    <w:rsid w:val="00E12B38"/>
    <w:rsid w:val="00E1761E"/>
    <w:rsid w:val="00E177FF"/>
    <w:rsid w:val="00E27085"/>
    <w:rsid w:val="00E33AE0"/>
    <w:rsid w:val="00E37A3D"/>
    <w:rsid w:val="00E45207"/>
    <w:rsid w:val="00E62983"/>
    <w:rsid w:val="00E84987"/>
    <w:rsid w:val="00E84D7B"/>
    <w:rsid w:val="00EA0554"/>
    <w:rsid w:val="00EA06B0"/>
    <w:rsid w:val="00EA7A32"/>
    <w:rsid w:val="00EB405A"/>
    <w:rsid w:val="00EC42E2"/>
    <w:rsid w:val="00EE0C6F"/>
    <w:rsid w:val="00EE0EBE"/>
    <w:rsid w:val="00EF05BF"/>
    <w:rsid w:val="00EF6EF1"/>
    <w:rsid w:val="00F22660"/>
    <w:rsid w:val="00F33BA4"/>
    <w:rsid w:val="00F4074E"/>
    <w:rsid w:val="00F46227"/>
    <w:rsid w:val="00F64527"/>
    <w:rsid w:val="00F90D15"/>
    <w:rsid w:val="00F970CD"/>
    <w:rsid w:val="00FA654E"/>
    <w:rsid w:val="00FB4FFF"/>
    <w:rsid w:val="00FB5C96"/>
    <w:rsid w:val="00FC1A01"/>
    <w:rsid w:val="00FC3A44"/>
    <w:rsid w:val="00FF0A7E"/>
    <w:rsid w:val="00FF2B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3395F"/>
    <w:pPr>
      <w:keepNext/>
      <w:numPr>
        <w:numId w:val="1"/>
      </w:numPr>
      <w:jc w:val="both"/>
      <w:outlineLvl w:val="0"/>
    </w:pPr>
    <w:rPr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3395F"/>
    <w:pPr>
      <w:keepNext/>
      <w:numPr>
        <w:ilvl w:val="2"/>
        <w:numId w:val="1"/>
      </w:numPr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3395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65"/>
    <w:pPr>
      <w:widowControl w:val="0"/>
      <w:suppressAutoHyphens w:val="0"/>
      <w:ind w:right="142"/>
    </w:pPr>
    <w:rPr>
      <w:lang w:eastAsia="ru-RU"/>
    </w:rPr>
  </w:style>
  <w:style w:type="paragraph" w:styleId="a3">
    <w:name w:val="No Spacing"/>
    <w:uiPriority w:val="1"/>
    <w:qFormat/>
    <w:rsid w:val="000F78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3395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433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39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43395F"/>
    <w:rPr>
      <w:rFonts w:ascii="Symbol" w:hAnsi="Symbol" w:cs="OpenSymbol"/>
    </w:rPr>
  </w:style>
  <w:style w:type="character" w:customStyle="1" w:styleId="Absatz-Standardschriftart">
    <w:name w:val="Absatz-Standardschriftart"/>
    <w:rsid w:val="0043395F"/>
  </w:style>
  <w:style w:type="character" w:customStyle="1" w:styleId="WW-Absatz-Standardschriftart">
    <w:name w:val="WW-Absatz-Standardschriftart"/>
    <w:rsid w:val="0043395F"/>
  </w:style>
  <w:style w:type="character" w:customStyle="1" w:styleId="11">
    <w:name w:val="Основной шрифт абзаца1"/>
    <w:rsid w:val="0043395F"/>
  </w:style>
  <w:style w:type="character" w:styleId="a4">
    <w:name w:val="page number"/>
    <w:basedOn w:val="11"/>
    <w:rsid w:val="0043395F"/>
  </w:style>
  <w:style w:type="character" w:styleId="a5">
    <w:name w:val="Hyperlink"/>
    <w:uiPriority w:val="99"/>
    <w:rsid w:val="0043395F"/>
    <w:rPr>
      <w:color w:val="0000FF"/>
      <w:u w:val="single"/>
    </w:rPr>
  </w:style>
  <w:style w:type="character" w:customStyle="1" w:styleId="a6">
    <w:name w:val="Маркеры списка"/>
    <w:rsid w:val="0043395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3395F"/>
    <w:pPr>
      <w:keepNext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link w:val="a9"/>
    <w:rsid w:val="0043395F"/>
    <w:pPr>
      <w:spacing w:after="120"/>
    </w:pPr>
  </w:style>
  <w:style w:type="character" w:customStyle="1" w:styleId="a9">
    <w:name w:val="Основной текст Знак"/>
    <w:basedOn w:val="a0"/>
    <w:link w:val="a8"/>
    <w:rsid w:val="0043395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List"/>
    <w:basedOn w:val="a8"/>
    <w:rsid w:val="0043395F"/>
    <w:rPr>
      <w:rFonts w:cs="Tahoma"/>
    </w:rPr>
  </w:style>
  <w:style w:type="paragraph" w:customStyle="1" w:styleId="12">
    <w:name w:val="Название1"/>
    <w:basedOn w:val="a"/>
    <w:rsid w:val="004339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395F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4339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3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4339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33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3395F"/>
    <w:pPr>
      <w:suppressLineNumbers/>
    </w:pPr>
  </w:style>
  <w:style w:type="paragraph" w:customStyle="1" w:styleId="af0">
    <w:name w:val="Заголовок таблицы"/>
    <w:basedOn w:val="af"/>
    <w:rsid w:val="0043395F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43395F"/>
  </w:style>
  <w:style w:type="character" w:styleId="af2">
    <w:name w:val="FollowedHyperlink"/>
    <w:uiPriority w:val="99"/>
    <w:unhideWhenUsed/>
    <w:rsid w:val="0043395F"/>
    <w:rPr>
      <w:color w:val="800080"/>
      <w:u w:val="single"/>
    </w:rPr>
  </w:style>
  <w:style w:type="paragraph" w:customStyle="1" w:styleId="xl65">
    <w:name w:val="xl65"/>
    <w:basedOn w:val="a"/>
    <w:rsid w:val="0043395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339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3395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3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3395F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3395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3395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3395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33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3395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3395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3395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4339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3395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caption"/>
    <w:basedOn w:val="a"/>
    <w:next w:val="a"/>
    <w:qFormat/>
    <w:rsid w:val="0043395F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3395F"/>
    <w:pPr>
      <w:keepNext/>
      <w:numPr>
        <w:numId w:val="1"/>
      </w:numPr>
      <w:jc w:val="both"/>
      <w:outlineLvl w:val="0"/>
    </w:pPr>
    <w:rPr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3395F"/>
    <w:pPr>
      <w:keepNext/>
      <w:numPr>
        <w:ilvl w:val="2"/>
        <w:numId w:val="1"/>
      </w:numPr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3395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65"/>
    <w:pPr>
      <w:widowControl w:val="0"/>
      <w:suppressAutoHyphens w:val="0"/>
      <w:ind w:right="142"/>
    </w:pPr>
    <w:rPr>
      <w:lang w:eastAsia="ru-RU"/>
    </w:rPr>
  </w:style>
  <w:style w:type="paragraph" w:styleId="a3">
    <w:name w:val="No Spacing"/>
    <w:uiPriority w:val="1"/>
    <w:qFormat/>
    <w:rsid w:val="000F78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3395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433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39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43395F"/>
    <w:rPr>
      <w:rFonts w:ascii="Symbol" w:hAnsi="Symbol" w:cs="OpenSymbol"/>
    </w:rPr>
  </w:style>
  <w:style w:type="character" w:customStyle="1" w:styleId="Absatz-Standardschriftart">
    <w:name w:val="Absatz-Standardschriftart"/>
    <w:rsid w:val="0043395F"/>
  </w:style>
  <w:style w:type="character" w:customStyle="1" w:styleId="WW-Absatz-Standardschriftart">
    <w:name w:val="WW-Absatz-Standardschriftart"/>
    <w:rsid w:val="0043395F"/>
  </w:style>
  <w:style w:type="character" w:customStyle="1" w:styleId="11">
    <w:name w:val="Основной шрифт абзаца1"/>
    <w:rsid w:val="0043395F"/>
  </w:style>
  <w:style w:type="character" w:styleId="a4">
    <w:name w:val="page number"/>
    <w:basedOn w:val="11"/>
    <w:rsid w:val="0043395F"/>
  </w:style>
  <w:style w:type="character" w:styleId="a5">
    <w:name w:val="Hyperlink"/>
    <w:uiPriority w:val="99"/>
    <w:rsid w:val="0043395F"/>
    <w:rPr>
      <w:color w:val="0000FF"/>
      <w:u w:val="single"/>
    </w:rPr>
  </w:style>
  <w:style w:type="character" w:customStyle="1" w:styleId="a6">
    <w:name w:val="Маркеры списка"/>
    <w:rsid w:val="0043395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3395F"/>
    <w:pPr>
      <w:keepNext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link w:val="a9"/>
    <w:rsid w:val="0043395F"/>
    <w:pPr>
      <w:spacing w:after="120"/>
    </w:pPr>
  </w:style>
  <w:style w:type="character" w:customStyle="1" w:styleId="a9">
    <w:name w:val="Основной текст Знак"/>
    <w:basedOn w:val="a0"/>
    <w:link w:val="a8"/>
    <w:rsid w:val="0043395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List"/>
    <w:basedOn w:val="a8"/>
    <w:rsid w:val="0043395F"/>
    <w:rPr>
      <w:rFonts w:cs="Tahoma"/>
    </w:rPr>
  </w:style>
  <w:style w:type="paragraph" w:customStyle="1" w:styleId="12">
    <w:name w:val="Название1"/>
    <w:basedOn w:val="a"/>
    <w:rsid w:val="004339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395F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4339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3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4339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33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3395F"/>
    <w:pPr>
      <w:suppressLineNumbers/>
    </w:pPr>
  </w:style>
  <w:style w:type="paragraph" w:customStyle="1" w:styleId="af0">
    <w:name w:val="Заголовок таблицы"/>
    <w:basedOn w:val="af"/>
    <w:rsid w:val="0043395F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43395F"/>
  </w:style>
  <w:style w:type="character" w:styleId="af2">
    <w:name w:val="FollowedHyperlink"/>
    <w:uiPriority w:val="99"/>
    <w:unhideWhenUsed/>
    <w:rsid w:val="0043395F"/>
    <w:rPr>
      <w:color w:val="800080"/>
      <w:u w:val="single"/>
    </w:rPr>
  </w:style>
  <w:style w:type="paragraph" w:customStyle="1" w:styleId="xl65">
    <w:name w:val="xl65"/>
    <w:basedOn w:val="a"/>
    <w:rsid w:val="0043395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339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3395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3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3395F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3395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3395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3395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33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3395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3395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3395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33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4339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3395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caption"/>
    <w:basedOn w:val="a"/>
    <w:next w:val="a"/>
    <w:qFormat/>
    <w:rsid w:val="0043395F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8331-9EA5-46DA-8AC5-DFB654C1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Татьяна В. Ханова</cp:lastModifiedBy>
  <cp:revision>3</cp:revision>
  <cp:lastPrinted>2016-05-10T04:51:00Z</cp:lastPrinted>
  <dcterms:created xsi:type="dcterms:W3CDTF">2016-06-14T11:50:00Z</dcterms:created>
  <dcterms:modified xsi:type="dcterms:W3CDTF">2016-06-14T12:06:00Z</dcterms:modified>
</cp:coreProperties>
</file>